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1E0" w:firstRow="1" w:lastRow="1" w:firstColumn="1" w:lastColumn="1" w:noHBand="0" w:noVBand="0"/>
      </w:tblPr>
      <w:tblGrid>
        <w:gridCol w:w="3686"/>
        <w:gridCol w:w="5670"/>
      </w:tblGrid>
      <w:tr w:rsidR="00974172" w:rsidRPr="00CF7238" w14:paraId="6727C9C9" w14:textId="77777777" w:rsidTr="00537AA1">
        <w:tc>
          <w:tcPr>
            <w:tcW w:w="3686" w:type="dxa"/>
          </w:tcPr>
          <w:p w14:paraId="5E3CD088" w14:textId="3298BF0D" w:rsidR="00422384" w:rsidRDefault="00422384" w:rsidP="00422384">
            <w:pPr>
              <w:spacing w:line="240" w:lineRule="auto"/>
              <w:jc w:val="center"/>
              <w:rPr>
                <w:sz w:val="26"/>
                <w:szCs w:val="26"/>
                <w:lang w:val="es-ES_tradnl"/>
              </w:rPr>
            </w:pPr>
            <w:r>
              <w:rPr>
                <w:sz w:val="26"/>
                <w:szCs w:val="26"/>
                <w:lang w:val="es-ES_tradnl"/>
              </w:rPr>
              <w:t>BỘ Y TẾ</w:t>
            </w:r>
          </w:p>
          <w:p w14:paraId="5E18CF81" w14:textId="70168DB9" w:rsidR="00422384" w:rsidRDefault="00422384" w:rsidP="00422384">
            <w:pPr>
              <w:spacing w:line="240" w:lineRule="auto"/>
              <w:jc w:val="center"/>
              <w:rPr>
                <w:b/>
                <w:sz w:val="26"/>
                <w:szCs w:val="26"/>
                <w:lang w:val="es-ES_tradnl"/>
              </w:rPr>
            </w:pPr>
            <w:r>
              <w:rPr>
                <w:b/>
                <w:sz w:val="26"/>
                <w:szCs w:val="26"/>
                <w:lang w:val="es-ES_tradnl"/>
              </w:rPr>
              <w:t xml:space="preserve">CỤC QUẢN LÝ </w:t>
            </w:r>
          </w:p>
          <w:p w14:paraId="78DD7E2C" w14:textId="78CCC4C4" w:rsidR="00422384" w:rsidRDefault="00422384" w:rsidP="00422384">
            <w:pPr>
              <w:spacing w:line="240" w:lineRule="auto"/>
              <w:jc w:val="center"/>
              <w:rPr>
                <w:b/>
                <w:sz w:val="26"/>
                <w:szCs w:val="26"/>
                <w:lang w:val="es-ES_tradnl"/>
              </w:rPr>
            </w:pPr>
            <w:r>
              <w:rPr>
                <w:b/>
                <w:sz w:val="26"/>
                <w:szCs w:val="26"/>
                <w:lang w:val="es-ES_tradnl"/>
              </w:rPr>
              <w:t>KHÁM, CHỮA BỆNH</w:t>
            </w:r>
          </w:p>
          <w:p w14:paraId="1FB5AC90" w14:textId="61169290" w:rsidR="00DC7BED" w:rsidRPr="00422384" w:rsidRDefault="00537AA1" w:rsidP="00422384">
            <w:pPr>
              <w:rPr>
                <w:sz w:val="12"/>
                <w:szCs w:val="8"/>
                <w:lang w:val="es-ES_tradnl"/>
              </w:rPr>
            </w:pPr>
            <w:r>
              <w:rPr>
                <w:noProof/>
              </w:rPr>
              <mc:AlternateContent>
                <mc:Choice Requires="wps">
                  <w:drawing>
                    <wp:anchor distT="0" distB="0" distL="114300" distR="114300" simplePos="0" relativeHeight="251664384" behindDoc="0" locked="0" layoutInCell="1" allowOverlap="1" wp14:anchorId="469955CE" wp14:editId="6AA3E5B3">
                      <wp:simplePos x="0" y="0"/>
                      <wp:positionH relativeFrom="column">
                        <wp:posOffset>584835</wp:posOffset>
                      </wp:positionH>
                      <wp:positionV relativeFrom="paragraph">
                        <wp:posOffset>23495</wp:posOffset>
                      </wp:positionV>
                      <wp:extent cx="101727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7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A1B0D4" id="_x0000_t32" coordsize="21600,21600" o:spt="32" o:oned="t" path="m,l21600,21600e" filled="f">
                      <v:path arrowok="t" fillok="f" o:connecttype="none"/>
                      <o:lock v:ext="edit" shapetype="t"/>
                    </v:shapetype>
                    <v:shape id="Straight Arrow Connector 2" o:spid="_x0000_s1026" type="#_x0000_t32" style="position:absolute;margin-left:46.05pt;margin-top:1.85pt;width:80.1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2juAEAAFYDAAAOAAAAZHJzL2Uyb0RvYy54bWysU8Fu2zAMvQ/YPwi6L7YDdN2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"/>
                  </w:pict>
                </mc:Fallback>
              </mc:AlternateContent>
            </w:r>
          </w:p>
        </w:tc>
        <w:tc>
          <w:tcPr>
            <w:tcW w:w="5670" w:type="dxa"/>
          </w:tcPr>
          <w:p w14:paraId="53E26523" w14:textId="77777777" w:rsidR="00974172" w:rsidRDefault="00974172" w:rsidP="004C66CE">
            <w:pPr>
              <w:spacing w:line="320" w:lineRule="exact"/>
              <w:jc w:val="center"/>
              <w:rPr>
                <w:b/>
                <w:bCs/>
                <w:sz w:val="26"/>
                <w:szCs w:val="26"/>
                <w:lang w:val="fr-FR"/>
              </w:rPr>
            </w:pPr>
            <w:r w:rsidRPr="00CF7238">
              <w:rPr>
                <w:b/>
                <w:bCs/>
                <w:sz w:val="26"/>
                <w:szCs w:val="26"/>
                <w:lang w:val="fr-FR"/>
              </w:rPr>
              <w:t>CỘNG HÒA XÃ HỘI CHỦ NGHĨA VIỆT NAM</w:t>
            </w:r>
          </w:p>
          <w:p w14:paraId="3F85FC75" w14:textId="6D27818E" w:rsidR="00DC7BED" w:rsidRDefault="00DC7BED" w:rsidP="004C66CE">
            <w:pPr>
              <w:spacing w:line="320" w:lineRule="exact"/>
              <w:jc w:val="center"/>
              <w:rPr>
                <w:b/>
                <w:bCs/>
                <w:sz w:val="26"/>
                <w:szCs w:val="26"/>
                <w:lang w:val="fr-FR"/>
              </w:rPr>
            </w:pPr>
            <w:r w:rsidRPr="00170033">
              <w:rPr>
                <w:b/>
                <w:bCs/>
                <w:szCs w:val="28"/>
                <w:lang w:val="fr-FR"/>
              </w:rPr>
              <w:t>Độc lập - Tự do - Hạnh phúc</w:t>
            </w:r>
          </w:p>
          <w:p w14:paraId="17A9C643" w14:textId="1FA20878" w:rsidR="00DC7BED" w:rsidRPr="00CF7238" w:rsidRDefault="00D90B68" w:rsidP="004C66CE">
            <w:pPr>
              <w:spacing w:line="320" w:lineRule="exact"/>
              <w:jc w:val="center"/>
              <w:rPr>
                <w:b/>
                <w:bCs/>
                <w:sz w:val="26"/>
                <w:szCs w:val="26"/>
                <w:lang w:val="fr-FR"/>
              </w:rPr>
            </w:pPr>
            <w:r>
              <w:rPr>
                <w:noProof/>
              </w:rPr>
              <mc:AlternateContent>
                <mc:Choice Requires="wps">
                  <w:drawing>
                    <wp:anchor distT="4294967295" distB="4294967295" distL="114300" distR="114300" simplePos="0" relativeHeight="251662336" behindDoc="0" locked="0" layoutInCell="1" allowOverlap="1" wp14:anchorId="31031B47" wp14:editId="4CDC07CB">
                      <wp:simplePos x="0" y="0"/>
                      <wp:positionH relativeFrom="column">
                        <wp:posOffset>641350</wp:posOffset>
                      </wp:positionH>
                      <wp:positionV relativeFrom="paragraph">
                        <wp:posOffset>17780</wp:posOffset>
                      </wp:positionV>
                      <wp:extent cx="21717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ln w="9525">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AB3F3AA"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5pt,1.4pt" to="22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" strokecolor="black [3200]">
                      <v:stroke joinstyle="miter"/>
                    </v:line>
                  </w:pict>
                </mc:Fallback>
              </mc:AlternateContent>
            </w:r>
          </w:p>
        </w:tc>
      </w:tr>
      <w:tr w:rsidR="00DC7BED" w:rsidRPr="00170033" w14:paraId="1D9A2DA5" w14:textId="77777777" w:rsidTr="00537AA1">
        <w:tc>
          <w:tcPr>
            <w:tcW w:w="3686" w:type="dxa"/>
          </w:tcPr>
          <w:p w14:paraId="23CC0ECC" w14:textId="4805BA19" w:rsidR="00DC7BED" w:rsidRPr="00170033" w:rsidRDefault="00DC7BED" w:rsidP="00DC7BED">
            <w:pPr>
              <w:spacing w:line="320" w:lineRule="exact"/>
              <w:jc w:val="center"/>
              <w:rPr>
                <w:szCs w:val="28"/>
                <w:lang w:val="fr-FR"/>
              </w:rPr>
            </w:pPr>
            <w:r w:rsidRPr="00170033">
              <w:rPr>
                <w:szCs w:val="28"/>
                <w:lang w:val="fr-FR"/>
              </w:rPr>
              <w:t>Số:            /</w:t>
            </w:r>
            <w:r w:rsidR="00D513A8">
              <w:rPr>
                <w:szCs w:val="28"/>
                <w:lang w:val="fr-FR"/>
              </w:rPr>
              <w:t>BC</w:t>
            </w:r>
            <w:r w:rsidR="00347FE8">
              <w:rPr>
                <w:szCs w:val="28"/>
                <w:lang w:val="fr-FR"/>
              </w:rPr>
              <w:t>-KCB</w:t>
            </w:r>
          </w:p>
        </w:tc>
        <w:tc>
          <w:tcPr>
            <w:tcW w:w="5670" w:type="dxa"/>
          </w:tcPr>
          <w:p w14:paraId="666075F5" w14:textId="3B2330F3" w:rsidR="00DC7BED" w:rsidRPr="00170033" w:rsidRDefault="00DC7BED" w:rsidP="00DC7BED">
            <w:pPr>
              <w:spacing w:line="320" w:lineRule="exact"/>
              <w:jc w:val="center"/>
              <w:rPr>
                <w:b/>
                <w:bCs/>
                <w:szCs w:val="28"/>
                <w:lang w:val="fr-FR"/>
              </w:rPr>
            </w:pPr>
            <w:r w:rsidRPr="00170033">
              <w:rPr>
                <w:i/>
                <w:iCs/>
                <w:szCs w:val="28"/>
                <w:lang w:val="fr-FR"/>
              </w:rPr>
              <w:t xml:space="preserve">Hà Nội, ngày   </w:t>
            </w:r>
            <w:r w:rsidR="000C1BF4">
              <w:rPr>
                <w:i/>
                <w:iCs/>
                <w:szCs w:val="28"/>
                <w:lang w:val="fr-FR"/>
              </w:rPr>
              <w:t xml:space="preserve">  </w:t>
            </w:r>
            <w:r w:rsidRPr="00170033">
              <w:rPr>
                <w:i/>
                <w:iCs/>
                <w:szCs w:val="28"/>
                <w:lang w:val="fr-FR"/>
              </w:rPr>
              <w:t xml:space="preserve">  tháng</w:t>
            </w:r>
            <w:r w:rsidR="00F22239">
              <w:rPr>
                <w:i/>
                <w:iCs/>
                <w:szCs w:val="28"/>
                <w:lang w:val="fr-FR"/>
              </w:rPr>
              <w:t xml:space="preserve"> </w:t>
            </w:r>
            <w:r w:rsidR="00B638F2">
              <w:rPr>
                <w:i/>
                <w:iCs/>
                <w:szCs w:val="28"/>
                <w:lang w:val="fr-FR"/>
              </w:rPr>
              <w:t xml:space="preserve">   </w:t>
            </w:r>
            <w:r w:rsidR="00F22239">
              <w:rPr>
                <w:i/>
                <w:iCs/>
                <w:szCs w:val="28"/>
                <w:lang w:val="fr-FR"/>
              </w:rPr>
              <w:t xml:space="preserve"> </w:t>
            </w:r>
            <w:r w:rsidR="007E5917">
              <w:rPr>
                <w:i/>
                <w:iCs/>
                <w:szCs w:val="28"/>
                <w:lang w:val="fr-FR"/>
              </w:rPr>
              <w:t xml:space="preserve"> </w:t>
            </w:r>
            <w:r>
              <w:rPr>
                <w:i/>
                <w:iCs/>
                <w:szCs w:val="28"/>
                <w:lang w:val="fr-FR"/>
              </w:rPr>
              <w:t>năm 202</w:t>
            </w:r>
            <w:r w:rsidR="009950EA">
              <w:rPr>
                <w:i/>
                <w:iCs/>
                <w:szCs w:val="28"/>
                <w:lang w:val="fr-FR"/>
              </w:rPr>
              <w:t>6</w:t>
            </w:r>
          </w:p>
        </w:tc>
      </w:tr>
    </w:tbl>
    <w:p w14:paraId="46A42B95" w14:textId="28E61557" w:rsidR="00C3408D" w:rsidRPr="00C3408D" w:rsidRDefault="00B86904" w:rsidP="00C3408D">
      <w:pPr>
        <w:shd w:val="clear" w:color="auto" w:fill="FFFFFF"/>
        <w:tabs>
          <w:tab w:val="left" w:pos="709"/>
        </w:tabs>
        <w:spacing w:line="240" w:lineRule="auto"/>
        <w:jc w:val="center"/>
        <w:rPr>
          <w:rFonts w:cs="Times New Roman"/>
          <w:sz w:val="4"/>
          <w:szCs w:val="4"/>
          <w:lang w:val="fr-FR"/>
        </w:rPr>
      </w:pPr>
      <w:r w:rsidRPr="0074499F">
        <w:rPr>
          <w:rFonts w:cs="Times New Roman"/>
          <w:b/>
          <w:bCs/>
          <w:szCs w:val="28"/>
        </w:rPr>
        <mc:AlternateContent>
          <mc:Choice Requires="wps">
            <w:drawing>
              <wp:anchor distT="45720" distB="45720" distL="114300" distR="114300" simplePos="0" relativeHeight="251668480" behindDoc="0" locked="0" layoutInCell="1" allowOverlap="1" wp14:anchorId="7B38B976" wp14:editId="27AD673B">
                <wp:simplePos x="0" y="0"/>
                <wp:positionH relativeFrom="column">
                  <wp:posOffset>-1036320</wp:posOffset>
                </wp:positionH>
                <wp:positionV relativeFrom="paragraph">
                  <wp:posOffset>-84294</wp:posOffset>
                </wp:positionV>
                <wp:extent cx="1446198" cy="559558"/>
                <wp:effectExtent l="0" t="0" r="20955" b="120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6198" cy="559558"/>
                        </a:xfrm>
                        <a:prstGeom prst="rect">
                          <a:avLst/>
                        </a:prstGeom>
                        <a:solidFill>
                          <a:srgbClr val="FFFFFF"/>
                        </a:solidFill>
                        <a:ln w="9525">
                          <a:solidFill>
                            <a:srgbClr val="000000"/>
                          </a:solidFill>
                          <a:miter lim="800000"/>
                          <a:headEnd/>
                          <a:tailEnd/>
                        </a:ln>
                      </wps:spPr>
                      <wps:txbx>
                        <w:txbxContent>
                          <w:p w14:paraId="7921BB9C" w14:textId="77777777" w:rsidR="00B86904" w:rsidRPr="0074499F" w:rsidRDefault="00B86904" w:rsidP="00B86904">
                            <w:pPr>
                              <w:jc w:val="center"/>
                              <w:rPr>
                                <w:b/>
                                <w:bCs/>
                              </w:rPr>
                            </w:pPr>
                            <w:r w:rsidRPr="0074499F">
                              <w:rPr>
                                <w:b/>
                                <w:bCs/>
                              </w:rPr>
                              <w:t>DỰ THẢO</w:t>
                            </w:r>
                          </w:p>
                          <w:p w14:paraId="1E274802" w14:textId="77777777" w:rsidR="00B86904" w:rsidRPr="0074499F" w:rsidRDefault="00B86904" w:rsidP="00B86904">
                            <w:pPr>
                              <w:jc w:val="center"/>
                              <w:rPr>
                                <w:b/>
                                <w:bCs/>
                              </w:rPr>
                            </w:pPr>
                            <w:r w:rsidRPr="0074499F">
                              <w:rPr>
                                <w:b/>
                                <w:bCs/>
                              </w:rPr>
                              <w:t xml:space="preserve">Ngày </w:t>
                            </w:r>
                            <w:r>
                              <w:rPr>
                                <w:b/>
                                <w:bCs/>
                              </w:rPr>
                              <w:t>09</w:t>
                            </w:r>
                            <w:r w:rsidRPr="0074499F">
                              <w:rPr>
                                <w:b/>
                                <w:bCs/>
                              </w:rPr>
                              <w:t>/</w:t>
                            </w:r>
                            <w:r>
                              <w:rPr>
                                <w:b/>
                                <w:bCs/>
                              </w:rPr>
                              <w:t>10</w:t>
                            </w:r>
                            <w:r w:rsidRPr="0074499F">
                              <w:rPr>
                                <w:b/>
                                <w:bCs/>
                              </w:rPr>
                              <w:t>/202</w:t>
                            </w:r>
                            <w:r>
                              <w:rPr>
                                <w:b/>
                                <w:bCs/>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38B976" id="_x0000_t202" coordsize="21600,21600" o:spt="202" path="m,l,21600r21600,l21600,xe">
                <v:stroke joinstyle="miter"/>
                <v:path gradientshapeok="t" o:connecttype="rect"/>
              </v:shapetype>
              <v:shape id="Text Box 2" o:spid="_x0000_s1026" type="#_x0000_t202" style="position:absolute;left:0;text-align:left;margin-left:-81.6pt;margin-top:-6.65pt;width:113.85pt;height:44.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">
                <v:textbox>
                  <w:txbxContent>
                    <w:p w14:paraId="7921BB9C" w14:textId="77777777" w:rsidR="00B86904" w:rsidRPr="0074499F" w:rsidRDefault="00B86904" w:rsidP="00B86904">
                      <w:pPr>
                        <w:jc w:val="center"/>
                        <w:rPr>
                          <w:b/>
                          <w:bCs/>
                        </w:rPr>
                      </w:pPr>
                      <w:r w:rsidRPr="0074499F">
                        <w:rPr>
                          <w:b/>
                          <w:bCs/>
                        </w:rPr>
                        <w:t>DỰ THẢO</w:t>
                      </w:r>
                    </w:p>
                    <w:p w14:paraId="1E274802" w14:textId="77777777" w:rsidR="00B86904" w:rsidRPr="0074499F" w:rsidRDefault="00B86904" w:rsidP="00B86904">
                      <w:pPr>
                        <w:jc w:val="center"/>
                        <w:rPr>
                          <w:b/>
                          <w:bCs/>
                        </w:rPr>
                      </w:pPr>
                      <w:r w:rsidRPr="0074499F">
                        <w:rPr>
                          <w:b/>
                          <w:bCs/>
                        </w:rPr>
                        <w:t xml:space="preserve">Ngày </w:t>
                      </w:r>
                      <w:r>
                        <w:rPr>
                          <w:b/>
                          <w:bCs/>
                        </w:rPr>
                        <w:t>09</w:t>
                      </w:r>
                      <w:r w:rsidRPr="0074499F">
                        <w:rPr>
                          <w:b/>
                          <w:bCs/>
                        </w:rPr>
                        <w:t>/</w:t>
                      </w:r>
                      <w:r>
                        <w:rPr>
                          <w:b/>
                          <w:bCs/>
                        </w:rPr>
                        <w:t>10</w:t>
                      </w:r>
                      <w:r w:rsidRPr="0074499F">
                        <w:rPr>
                          <w:b/>
                          <w:bCs/>
                        </w:rPr>
                        <w:t>/202</w:t>
                      </w:r>
                      <w:r>
                        <w:rPr>
                          <w:b/>
                          <w:bCs/>
                        </w:rPr>
                        <w:t>6</w:t>
                      </w:r>
                    </w:p>
                  </w:txbxContent>
                </v:textbox>
              </v:shape>
            </w:pict>
          </mc:Fallback>
        </mc:AlternateContent>
      </w:r>
    </w:p>
    <w:p w14:paraId="02A8BFA6" w14:textId="4C372CEA" w:rsidR="009B36BC" w:rsidRPr="00D5196F" w:rsidRDefault="009B36BC" w:rsidP="00C3408D">
      <w:pPr>
        <w:shd w:val="clear" w:color="auto" w:fill="FFFFFF"/>
        <w:tabs>
          <w:tab w:val="left" w:pos="709"/>
        </w:tabs>
        <w:spacing w:line="240" w:lineRule="auto"/>
        <w:jc w:val="center"/>
        <w:rPr>
          <w:rFonts w:cs="Times New Roman"/>
          <w:sz w:val="2"/>
          <w:szCs w:val="2"/>
          <w:lang w:val="fr-FR"/>
        </w:rPr>
      </w:pPr>
    </w:p>
    <w:p w14:paraId="2161A493" w14:textId="604F6E7D" w:rsidR="001C5F67" w:rsidRPr="009A091A" w:rsidRDefault="001C5F67" w:rsidP="00C3408D">
      <w:pPr>
        <w:shd w:val="clear" w:color="auto" w:fill="FFFFFF"/>
        <w:tabs>
          <w:tab w:val="left" w:pos="709"/>
        </w:tabs>
        <w:spacing w:line="240" w:lineRule="auto"/>
        <w:jc w:val="center"/>
        <w:rPr>
          <w:rFonts w:cs="Times New Roman"/>
          <w:sz w:val="18"/>
          <w:szCs w:val="18"/>
          <w:lang w:val="fr-FR"/>
        </w:rPr>
      </w:pPr>
    </w:p>
    <w:p w14:paraId="684B625D" w14:textId="44FAF4C9" w:rsidR="003A2254" w:rsidRPr="00110870" w:rsidRDefault="003A2254" w:rsidP="00EB555A">
      <w:pPr>
        <w:spacing w:line="240" w:lineRule="auto"/>
        <w:jc w:val="center"/>
        <w:rPr>
          <w:rFonts w:eastAsia="Calibri" w:cs="Times New Roman"/>
          <w:sz w:val="6"/>
          <w:szCs w:val="6"/>
        </w:rPr>
      </w:pPr>
    </w:p>
    <w:p w14:paraId="14A20C46" w14:textId="72DABF6E" w:rsidR="00347FE8" w:rsidRPr="00EB180B" w:rsidRDefault="00D513A8" w:rsidP="00347FE8">
      <w:pPr>
        <w:jc w:val="center"/>
        <w:rPr>
          <w:b/>
          <w:bCs/>
          <w:szCs w:val="28"/>
          <w:lang w:val="pt-BR"/>
        </w:rPr>
      </w:pPr>
      <w:r>
        <w:rPr>
          <w:b/>
          <w:bCs/>
          <w:szCs w:val="28"/>
          <w:lang w:val="pt-BR"/>
        </w:rPr>
        <w:t>BÁO CÁO</w:t>
      </w:r>
    </w:p>
    <w:p w14:paraId="27BD8DE2" w14:textId="55EABC99" w:rsidR="00347FE8" w:rsidRPr="002F7742" w:rsidRDefault="00347FE8" w:rsidP="00347FE8">
      <w:pPr>
        <w:jc w:val="center"/>
        <w:rPr>
          <w:b/>
          <w:bCs/>
          <w:szCs w:val="28"/>
          <w:lang w:val="fr-FR"/>
        </w:rPr>
      </w:pPr>
      <w:r w:rsidRPr="00EB180B">
        <w:rPr>
          <w:noProof/>
        </w:rPr>
        <mc:AlternateContent>
          <mc:Choice Requires="wps">
            <w:drawing>
              <wp:anchor distT="0" distB="0" distL="114300" distR="114300" simplePos="0" relativeHeight="251666432" behindDoc="0" locked="0" layoutInCell="1" allowOverlap="1" wp14:anchorId="3D5AD79C" wp14:editId="7223C482">
                <wp:simplePos x="0" y="0"/>
                <wp:positionH relativeFrom="margin">
                  <wp:posOffset>1980565</wp:posOffset>
                </wp:positionH>
                <wp:positionV relativeFrom="paragraph">
                  <wp:posOffset>979805</wp:posOffset>
                </wp:positionV>
                <wp:extent cx="1799590" cy="0"/>
                <wp:effectExtent l="0" t="0" r="0" b="0"/>
                <wp:wrapNone/>
                <wp:docPr id="2004565121" name="Straight Connector 2004565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9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105F4" id="Straight Connector 2004565121"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5.95pt,77.15pt" to="297.65pt,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">
                <o:lock v:ext="edit" shapetype="f"/>
                <w10:wrap anchorx="margin"/>
              </v:line>
            </w:pict>
          </mc:Fallback>
        </mc:AlternateContent>
      </w:r>
      <w:r w:rsidR="00D513A8">
        <w:rPr>
          <w:b/>
          <w:bCs/>
          <w:szCs w:val="28"/>
          <w:lang w:val="pt-BR"/>
        </w:rPr>
        <w:t>Đánh giá thực trạng</w:t>
      </w:r>
      <w:r w:rsidR="00FB3889">
        <w:rPr>
          <w:b/>
          <w:bCs/>
          <w:szCs w:val="28"/>
          <w:lang w:val="pt-BR"/>
        </w:rPr>
        <w:t xml:space="preserve"> quan hệ xã hội liên quan đến dự thảo Thông tư quy định </w:t>
      </w:r>
      <w:r w:rsidR="00FB3889" w:rsidRPr="00A40D46">
        <w:rPr>
          <w:b/>
          <w:bCs/>
          <w:szCs w:val="28"/>
          <w:lang w:val="pt-BR"/>
        </w:rPr>
        <w:t>“Khung chương trình thực hành để cấp mới, cấp lại giấy phép hành nghề khám bệnh, chữa bệnh cho chức danh bác sỹ Y khoa, Y học dự phòng, Y học cổ truyền, Răng hàm mặt”</w:t>
      </w:r>
    </w:p>
    <w:p w14:paraId="2DF8D046" w14:textId="6C631A92" w:rsidR="00347FE8" w:rsidRDefault="00347FE8" w:rsidP="00347FE8">
      <w:pPr>
        <w:spacing w:after="120"/>
        <w:rPr>
          <w:b/>
          <w:bCs/>
          <w:szCs w:val="28"/>
          <w:lang w:val="fr-FR"/>
        </w:rPr>
      </w:pPr>
    </w:p>
    <w:p w14:paraId="20DF0F2D" w14:textId="3295C5A6" w:rsidR="00837757" w:rsidRDefault="00347FE8" w:rsidP="00347FE8">
      <w:pPr>
        <w:spacing w:before="120" w:after="120" w:line="360" w:lineRule="exact"/>
        <w:jc w:val="center"/>
        <w:rPr>
          <w:rFonts w:cs="Times New Roman"/>
          <w:noProof/>
          <w:spacing w:val="2"/>
          <w:szCs w:val="28"/>
        </w:rPr>
      </w:pPr>
      <w:r w:rsidRPr="00347FE8">
        <w:rPr>
          <w:rFonts w:cs="Times New Roman"/>
          <w:noProof/>
          <w:spacing w:val="2"/>
          <w:szCs w:val="28"/>
        </w:rPr>
        <w:t>Kính gửi: Bộ trưởng Đào Hồng Lan.</w:t>
      </w:r>
    </w:p>
    <w:p w14:paraId="5378002F" w14:textId="77777777" w:rsidR="001F6606" w:rsidRDefault="001F6606" w:rsidP="00FB3889">
      <w:pPr>
        <w:spacing w:line="280" w:lineRule="exact"/>
        <w:jc w:val="center"/>
        <w:rPr>
          <w:rFonts w:cs="Times New Roman"/>
          <w:noProof/>
          <w:spacing w:val="2"/>
          <w:sz w:val="24"/>
          <w:szCs w:val="24"/>
        </w:rPr>
      </w:pPr>
    </w:p>
    <w:p w14:paraId="151DC67D" w14:textId="09033557" w:rsidR="00347FE8" w:rsidRPr="00347FE8" w:rsidRDefault="00347FE8" w:rsidP="00FB3889">
      <w:pPr>
        <w:spacing w:after="120" w:line="410" w:lineRule="exact"/>
        <w:ind w:firstLine="567"/>
        <w:jc w:val="both"/>
        <w:outlineLvl w:val="0"/>
        <w:rPr>
          <w:rFonts w:eastAsia="Times New Roman" w:cs="Times New Roman"/>
          <w:b/>
          <w:szCs w:val="28"/>
          <w:lang w:val="pt-BR"/>
        </w:rPr>
      </w:pPr>
      <w:r w:rsidRPr="00347FE8">
        <w:rPr>
          <w:rFonts w:eastAsia="Times New Roman" w:cs="Times New Roman"/>
          <w:b/>
          <w:szCs w:val="28"/>
        </w:rPr>
        <w:t xml:space="preserve">I. </w:t>
      </w:r>
      <w:r w:rsidR="002661C4">
        <w:rPr>
          <w:rFonts w:eastAsia="Times New Roman" w:cs="Times New Roman"/>
          <w:b/>
          <w:szCs w:val="28"/>
          <w:lang w:val="pt-BR"/>
        </w:rPr>
        <w:t>KẾT QUẢ THỰC HIỆN</w:t>
      </w:r>
    </w:p>
    <w:p w14:paraId="4D0CB3A1" w14:textId="4D48E074" w:rsidR="002661C4" w:rsidRPr="002661C4" w:rsidRDefault="002661C4" w:rsidP="006C61EE">
      <w:pPr>
        <w:shd w:val="clear" w:color="auto" w:fill="FFFFFF"/>
        <w:spacing w:before="120" w:after="120" w:line="410" w:lineRule="exact"/>
        <w:ind w:firstLine="567"/>
        <w:jc w:val="both"/>
        <w:rPr>
          <w:rFonts w:eastAsia="Times New Roman" w:cs="Times New Roman"/>
          <w:bCs/>
          <w:szCs w:val="28"/>
        </w:rPr>
      </w:pPr>
      <w:r w:rsidRPr="002661C4">
        <w:rPr>
          <w:rFonts w:eastAsia="Times New Roman" w:cs="Times New Roman"/>
          <w:bCs/>
          <w:szCs w:val="28"/>
        </w:rPr>
        <w:t xml:space="preserve">Nghị định số 96/2023/NĐ-CP đã tạo lập một khung pháp lý quan trọng nhằm chuẩn hóa quá trình đào tạo thực hành trước khi cấp giấy phép hành nghề. Qua tổng hợp báo cáo từ 34 tỉnh, thành phố, công tác tổ chức và hướng dẫn thực hành đã ghi nhận nhiều điểm tích cực, đóng góp trực tiếp vào việc nâng cao chất lượng nguồn nhân lực </w:t>
      </w:r>
      <w:r>
        <w:rPr>
          <w:rFonts w:eastAsia="Times New Roman" w:cs="Times New Roman"/>
          <w:bCs/>
          <w:szCs w:val="28"/>
        </w:rPr>
        <w:t>khám bệnh, chữa bệnh</w:t>
      </w:r>
      <w:r w:rsidRPr="002661C4">
        <w:rPr>
          <w:rFonts w:eastAsia="Times New Roman" w:cs="Times New Roman"/>
          <w:bCs/>
          <w:szCs w:val="28"/>
        </w:rPr>
        <w:t>:</w:t>
      </w:r>
    </w:p>
    <w:p w14:paraId="7B53F51C" w14:textId="0DF6250C" w:rsidR="002661C4" w:rsidRPr="002661C4" w:rsidRDefault="002661C4" w:rsidP="006C61EE">
      <w:pPr>
        <w:shd w:val="clear" w:color="auto" w:fill="FFFFFF"/>
        <w:tabs>
          <w:tab w:val="num" w:pos="720"/>
        </w:tabs>
        <w:spacing w:before="120" w:after="120" w:line="410" w:lineRule="exact"/>
        <w:ind w:firstLine="567"/>
        <w:jc w:val="both"/>
        <w:rPr>
          <w:rFonts w:eastAsia="Times New Roman" w:cs="Times New Roman"/>
          <w:bCs/>
          <w:szCs w:val="28"/>
        </w:rPr>
      </w:pPr>
      <w:r w:rsidRPr="002661C4">
        <w:rPr>
          <w:rFonts w:eastAsia="Times New Roman" w:cs="Times New Roman"/>
          <w:bCs/>
          <w:szCs w:val="28"/>
        </w:rPr>
        <w:t xml:space="preserve">Tối ưu hóa thời gian thực hành: Thời gian thực hành được điều chỉnh rút ngắn hợp lý (bác sĩ còn 12 tháng, điều dưỡng, hộ sinh, kỹ thuật y còn 6 đến 9 tháng). Điều này giúp các </w:t>
      </w:r>
      <w:r>
        <w:rPr>
          <w:rFonts w:eastAsia="Times New Roman" w:cs="Times New Roman"/>
          <w:bCs/>
          <w:szCs w:val="28"/>
        </w:rPr>
        <w:t>người hành nghề</w:t>
      </w:r>
      <w:r w:rsidRPr="002661C4">
        <w:rPr>
          <w:rFonts w:eastAsia="Times New Roman" w:cs="Times New Roman"/>
          <w:bCs/>
          <w:szCs w:val="28"/>
        </w:rPr>
        <w:t xml:space="preserve"> nhanh chóng gia nhập thị trường lao động chính thức, góp phần giải quyết bài toán thiếu hụt nhân lực tại các cơ sở khám</w:t>
      </w:r>
      <w:r>
        <w:rPr>
          <w:rFonts w:eastAsia="Times New Roman" w:cs="Times New Roman"/>
          <w:bCs/>
          <w:szCs w:val="28"/>
        </w:rPr>
        <w:t xml:space="preserve"> bệnh, </w:t>
      </w:r>
      <w:r w:rsidRPr="002661C4">
        <w:rPr>
          <w:rFonts w:eastAsia="Times New Roman" w:cs="Times New Roman"/>
          <w:bCs/>
          <w:szCs w:val="28"/>
        </w:rPr>
        <w:t>chữa bệnh.</w:t>
      </w:r>
    </w:p>
    <w:p w14:paraId="5EEF3A44" w14:textId="5F4CA585" w:rsidR="002661C4" w:rsidRPr="002661C4" w:rsidRDefault="002661C4" w:rsidP="006C61EE">
      <w:pPr>
        <w:shd w:val="clear" w:color="auto" w:fill="FFFFFF"/>
        <w:tabs>
          <w:tab w:val="num" w:pos="720"/>
        </w:tabs>
        <w:spacing w:before="120" w:after="120" w:line="410" w:lineRule="exact"/>
        <w:ind w:firstLine="567"/>
        <w:jc w:val="both"/>
        <w:rPr>
          <w:rFonts w:eastAsia="Times New Roman" w:cs="Times New Roman"/>
          <w:bCs/>
          <w:szCs w:val="28"/>
        </w:rPr>
      </w:pPr>
      <w:r w:rsidRPr="002661C4">
        <w:rPr>
          <w:rFonts w:eastAsia="Times New Roman" w:cs="Times New Roman"/>
          <w:bCs/>
          <w:szCs w:val="28"/>
        </w:rPr>
        <w:t>Nâng cao kỹ năng cấp cứu: Việc yêu cầu bắt buộc thực hành chuyên môn về Hồi sức cấp cứu đối với hầu hết các chức danh (trừ dinh dưỡng và tâm lý lâm sàng) đã giúp chuẩn hóa và nâng cao năng lực, kỹ năng xử trí ban đầu đối với các tình huống cấp cứu, bảo đảm an toàn tối đa cho người bệnh.</w:t>
      </w:r>
    </w:p>
    <w:p w14:paraId="1A9B2FBA" w14:textId="77777777" w:rsidR="002661C4" w:rsidRPr="002661C4" w:rsidRDefault="002661C4" w:rsidP="006C61EE">
      <w:pPr>
        <w:shd w:val="clear" w:color="auto" w:fill="FFFFFF"/>
        <w:tabs>
          <w:tab w:val="num" w:pos="720"/>
        </w:tabs>
        <w:spacing w:before="120" w:after="120" w:line="410" w:lineRule="exact"/>
        <w:ind w:firstLine="567"/>
        <w:jc w:val="both"/>
        <w:rPr>
          <w:rFonts w:eastAsia="Times New Roman" w:cs="Times New Roman"/>
          <w:bCs/>
          <w:szCs w:val="28"/>
        </w:rPr>
      </w:pPr>
      <w:r w:rsidRPr="002661C4">
        <w:rPr>
          <w:rFonts w:eastAsia="Times New Roman" w:cs="Times New Roman"/>
          <w:bCs/>
          <w:szCs w:val="28"/>
        </w:rPr>
        <w:t xml:space="preserve">Chuẩn hóa trách nhiệm đào tạo: Nghị định quy định rõ ràng trách nhiệm của cơ sở hướng dẫn, người hướng dẫn và người thực hành, giúp tăng cường tính giám sát và trách nhiệm giải trình. </w:t>
      </w:r>
    </w:p>
    <w:p w14:paraId="4E82B10F" w14:textId="44BD5222" w:rsidR="002661C4" w:rsidRPr="002661C4" w:rsidRDefault="002661C4" w:rsidP="006C61EE">
      <w:pPr>
        <w:shd w:val="clear" w:color="auto" w:fill="FFFFFF"/>
        <w:tabs>
          <w:tab w:val="num" w:pos="720"/>
        </w:tabs>
        <w:spacing w:before="120" w:after="120" w:line="410" w:lineRule="exact"/>
        <w:ind w:firstLine="567"/>
        <w:jc w:val="both"/>
        <w:rPr>
          <w:rFonts w:eastAsia="Times New Roman" w:cs="Times New Roman"/>
          <w:bCs/>
          <w:szCs w:val="28"/>
        </w:rPr>
      </w:pPr>
      <w:r w:rsidRPr="002661C4">
        <w:rPr>
          <w:rFonts w:eastAsia="Times New Roman" w:cs="Times New Roman"/>
          <w:bCs/>
          <w:szCs w:val="28"/>
        </w:rPr>
        <w:t>Mở rộng mạng lưới thực hành: Việc cho phép đa dạng hóa cơ sở</w:t>
      </w:r>
      <w:r>
        <w:rPr>
          <w:rFonts w:eastAsia="Times New Roman" w:cs="Times New Roman"/>
          <w:bCs/>
          <w:szCs w:val="28"/>
        </w:rPr>
        <w:t xml:space="preserve"> hướng dẫn</w:t>
      </w:r>
      <w:r w:rsidRPr="002661C4">
        <w:rPr>
          <w:rFonts w:eastAsia="Times New Roman" w:cs="Times New Roman"/>
          <w:bCs/>
          <w:szCs w:val="28"/>
        </w:rPr>
        <w:t xml:space="preserve"> thực hành, bao gồm cả các cơ sở khám bệnh, chữa bệnh công lập và ngoài công lập đủ điều kiện, đã tạo điều kiện mở rộng mạng lưới đào tạo thực hành cho người có nhu cầu. </w:t>
      </w:r>
    </w:p>
    <w:p w14:paraId="21CBA6F4" w14:textId="3AD1AEB8" w:rsidR="00347FE8" w:rsidRPr="00347FE8" w:rsidRDefault="00347FE8" w:rsidP="006C61EE">
      <w:pPr>
        <w:shd w:val="clear" w:color="auto" w:fill="FFFFFF"/>
        <w:spacing w:before="120" w:after="120" w:line="360" w:lineRule="exact"/>
        <w:ind w:firstLine="567"/>
        <w:jc w:val="both"/>
        <w:outlineLvl w:val="0"/>
        <w:rPr>
          <w:rFonts w:eastAsia="Times New Roman" w:cs="Times New Roman"/>
          <w:b/>
          <w:szCs w:val="28"/>
          <w:lang w:val="es-ES"/>
        </w:rPr>
      </w:pPr>
      <w:r w:rsidRPr="00347FE8">
        <w:rPr>
          <w:rFonts w:eastAsia="Times New Roman" w:cs="Times New Roman"/>
          <w:b/>
          <w:szCs w:val="28"/>
        </w:rPr>
        <w:lastRenderedPageBreak/>
        <w:t xml:space="preserve">II. </w:t>
      </w:r>
      <w:r w:rsidR="002661C4" w:rsidRPr="00E61E81">
        <w:rPr>
          <w:b/>
          <w:bCs/>
        </w:rPr>
        <w:t>NHỮNG TỒN TẠI, BẤT CẬP TRONG CHƯƠNG TRÌNH VÀ TỔ CHỨC HƯỚNG DẪN THỰC HÀNH</w:t>
      </w:r>
    </w:p>
    <w:p w14:paraId="4EFF9047" w14:textId="77777777" w:rsidR="00E537E7" w:rsidRPr="006C61EE"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6C61EE">
        <w:rPr>
          <w:rFonts w:eastAsia="Times New Roman" w:cs="Times New Roman"/>
          <w:bCs/>
          <w:szCs w:val="28"/>
        </w:rPr>
        <w:t>Bên cạnh các kết quả đạt được, nội dung liên quan đến chương trình và hướng dẫn thực hành đang là một trong những rào cản lớn nhất được 20/34 tỉnh, thành phố phản ánh chi tiết, tập trung vào các nhóm vấn đề sau:</w:t>
      </w:r>
    </w:p>
    <w:p w14:paraId="3D4EDF51" w14:textId="77777777" w:rsidR="00E537E7" w:rsidRPr="00E537E7" w:rsidRDefault="00E537E7" w:rsidP="006C61EE">
      <w:pPr>
        <w:shd w:val="clear" w:color="auto" w:fill="FFFFFF"/>
        <w:spacing w:before="120" w:after="120" w:line="360" w:lineRule="exact"/>
        <w:ind w:firstLine="567"/>
        <w:jc w:val="both"/>
        <w:outlineLvl w:val="1"/>
        <w:rPr>
          <w:rFonts w:ascii="Times New Roman Bold" w:eastAsia="Times New Roman" w:hAnsi="Times New Roman Bold" w:cs="Times New Roman"/>
          <w:b/>
          <w:bCs/>
          <w:spacing w:val="-4"/>
          <w:szCs w:val="28"/>
        </w:rPr>
      </w:pPr>
      <w:r w:rsidRPr="00E537E7">
        <w:rPr>
          <w:rFonts w:ascii="Times New Roman Bold" w:eastAsia="Times New Roman" w:hAnsi="Times New Roman Bold" w:cs="Times New Roman"/>
          <w:b/>
          <w:bCs/>
          <w:spacing w:val="-4"/>
          <w:szCs w:val="28"/>
        </w:rPr>
        <w:t>1. Thiếu khung chương trình thực hành chuẩn quốc gia gây thiếu đồng bộ</w:t>
      </w:r>
    </w:p>
    <w:p w14:paraId="15D9F301" w14:textId="7A6F2A3D"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Đa số các cơ sở </w:t>
      </w:r>
      <w:r>
        <w:rPr>
          <w:rFonts w:eastAsia="Times New Roman" w:cs="Times New Roman"/>
          <w:bCs/>
          <w:szCs w:val="28"/>
        </w:rPr>
        <w:t>hướng dẫn thực hành còn</w:t>
      </w:r>
      <w:r w:rsidRPr="00E537E7">
        <w:rPr>
          <w:rFonts w:eastAsia="Times New Roman" w:cs="Times New Roman"/>
          <w:bCs/>
          <w:szCs w:val="28"/>
        </w:rPr>
        <w:t xml:space="preserve"> </w:t>
      </w:r>
      <w:r>
        <w:rPr>
          <w:rFonts w:eastAsia="Times New Roman" w:cs="Times New Roman"/>
          <w:bCs/>
          <w:szCs w:val="28"/>
        </w:rPr>
        <w:t>gặp vướng mắc</w:t>
      </w:r>
      <w:r w:rsidRPr="00E537E7">
        <w:rPr>
          <w:rFonts w:eastAsia="Times New Roman" w:cs="Times New Roman"/>
          <w:bCs/>
          <w:szCs w:val="28"/>
        </w:rPr>
        <w:t xml:space="preserve"> do chưa</w:t>
      </w:r>
      <w:r>
        <w:rPr>
          <w:rFonts w:eastAsia="Times New Roman" w:cs="Times New Roman"/>
          <w:bCs/>
          <w:szCs w:val="28"/>
        </w:rPr>
        <w:t xml:space="preserve"> có quy định</w:t>
      </w:r>
      <w:r w:rsidRPr="00E537E7">
        <w:rPr>
          <w:rFonts w:eastAsia="Times New Roman" w:cs="Times New Roman"/>
          <w:bCs/>
          <w:szCs w:val="28"/>
        </w:rPr>
        <w:t xml:space="preserve"> "Khung chương trình chuẩn" làm thước đo, dẫn đến việc các cơ sở phải tự </w:t>
      </w:r>
      <w:r>
        <w:rPr>
          <w:rFonts w:eastAsia="Times New Roman" w:cs="Times New Roman"/>
          <w:bCs/>
          <w:szCs w:val="28"/>
        </w:rPr>
        <w:t>triển khai</w:t>
      </w:r>
      <w:r w:rsidRPr="00E537E7">
        <w:rPr>
          <w:rFonts w:eastAsia="Times New Roman" w:cs="Times New Roman"/>
          <w:bCs/>
          <w:szCs w:val="28"/>
        </w:rPr>
        <w:t xml:space="preserve"> xây dựng kế hoạch và nội dung thực hành. </w:t>
      </w:r>
    </w:p>
    <w:p w14:paraId="654C3944" w14:textId="3B576C28"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Việc không có khung chương trình thống nhất toàn quốc dẫn đến tình trạng mỗi cơ sở hướng dẫn </w:t>
      </w:r>
      <w:r>
        <w:rPr>
          <w:rFonts w:eastAsia="Times New Roman" w:cs="Times New Roman"/>
          <w:bCs/>
          <w:szCs w:val="28"/>
        </w:rPr>
        <w:t>theo chương trình của cơ sở mình không thống nhất</w:t>
      </w:r>
      <w:r w:rsidRPr="00E537E7">
        <w:rPr>
          <w:rFonts w:eastAsia="Times New Roman" w:cs="Times New Roman"/>
          <w:bCs/>
          <w:szCs w:val="28"/>
        </w:rPr>
        <w:t xml:space="preserve">. Chất lượng đầu ra của người thực hành phụ thuộc vào năng lực và ý muốn chủ quan của từng cơ sở, không có sự đồng đều. </w:t>
      </w:r>
    </w:p>
    <w:p w14:paraId="383DBF9E" w14:textId="73424F53"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Sự thiếu đồng bộ về nội dung </w:t>
      </w:r>
      <w:r>
        <w:rPr>
          <w:rFonts w:eastAsia="Times New Roman" w:cs="Times New Roman"/>
          <w:bCs/>
          <w:szCs w:val="28"/>
        </w:rPr>
        <w:t>hướng dẫn thực hành</w:t>
      </w:r>
      <w:r w:rsidRPr="00E537E7">
        <w:rPr>
          <w:rFonts w:eastAsia="Times New Roman" w:cs="Times New Roman"/>
          <w:bCs/>
          <w:szCs w:val="28"/>
        </w:rPr>
        <w:t xml:space="preserve"> tiềm ẩn rủi ro lớn khi áp dụng lộ trình kiểm tra đánh giá năng lực hành nghề. </w:t>
      </w:r>
      <w:r>
        <w:rPr>
          <w:rFonts w:eastAsia="Times New Roman" w:cs="Times New Roman"/>
          <w:bCs/>
          <w:szCs w:val="28"/>
        </w:rPr>
        <w:t>Người thực hành</w:t>
      </w:r>
      <w:r w:rsidRPr="00E537E7">
        <w:rPr>
          <w:rFonts w:eastAsia="Times New Roman" w:cs="Times New Roman"/>
          <w:bCs/>
          <w:szCs w:val="28"/>
        </w:rPr>
        <w:t xml:space="preserve"> có thể không được chuẩn bị đồng đều về kiến thức và năng lực thực tế để vượt qua kỳ </w:t>
      </w:r>
      <w:r>
        <w:rPr>
          <w:rFonts w:eastAsia="Times New Roman" w:cs="Times New Roman"/>
          <w:bCs/>
          <w:szCs w:val="28"/>
        </w:rPr>
        <w:t>kiểm tra đánh giá năng lực</w:t>
      </w:r>
      <w:r w:rsidRPr="00E537E7">
        <w:rPr>
          <w:rFonts w:eastAsia="Times New Roman" w:cs="Times New Roman"/>
          <w:bCs/>
          <w:szCs w:val="28"/>
        </w:rPr>
        <w:t xml:space="preserve">. </w:t>
      </w:r>
    </w:p>
    <w:p w14:paraId="33ECE90A" w14:textId="50167E20"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Về phía cơ quan quản lý, Sở Y tế thiếu căn cứ pháp lý và tiêu chuẩn thống nhất để thẩm định, đánh giá xem nội dung thực hành do cơ sở tự xây dựng đã đủ chất lượng, an toàn và toàn diện hay chưa khi tiếp nhận hồ sơ công bố cơ sở đủ điều kiện</w:t>
      </w:r>
      <w:r>
        <w:rPr>
          <w:rFonts w:eastAsia="Times New Roman" w:cs="Times New Roman"/>
          <w:bCs/>
          <w:szCs w:val="28"/>
        </w:rPr>
        <w:t xml:space="preserve"> hướng dẫn thực hành</w:t>
      </w:r>
      <w:r w:rsidRPr="00E537E7">
        <w:rPr>
          <w:rFonts w:eastAsia="Times New Roman" w:cs="Times New Roman"/>
          <w:bCs/>
          <w:szCs w:val="28"/>
        </w:rPr>
        <w:t xml:space="preserve">. </w:t>
      </w:r>
    </w:p>
    <w:p w14:paraId="22B4F9E7" w14:textId="77777777" w:rsidR="00E537E7" w:rsidRPr="00E537E7" w:rsidRDefault="00E537E7" w:rsidP="006C61EE">
      <w:pPr>
        <w:shd w:val="clear" w:color="auto" w:fill="FFFFFF"/>
        <w:spacing w:before="120" w:after="120" w:line="360" w:lineRule="exact"/>
        <w:ind w:firstLine="567"/>
        <w:jc w:val="both"/>
        <w:outlineLvl w:val="1"/>
        <w:rPr>
          <w:rFonts w:ascii="Times New Roman Bold" w:eastAsia="Times New Roman" w:hAnsi="Times New Roman Bold" w:cs="Times New Roman"/>
          <w:b/>
          <w:bCs/>
          <w:spacing w:val="-4"/>
          <w:szCs w:val="28"/>
        </w:rPr>
      </w:pPr>
      <w:r w:rsidRPr="00E537E7">
        <w:rPr>
          <w:rFonts w:ascii="Times New Roman Bold" w:eastAsia="Times New Roman" w:hAnsi="Times New Roman Bold" w:cs="Times New Roman"/>
          <w:b/>
          <w:bCs/>
          <w:spacing w:val="-4"/>
          <w:szCs w:val="28"/>
        </w:rPr>
        <w:t>2. Bất cập trong việc phân bổ thời gian và nội dung chuyên khoa chi tiết</w:t>
      </w:r>
    </w:p>
    <w:p w14:paraId="13E3E185" w14:textId="08763366"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Các quy định tại Điều 3 Nghị định 96/2023/NĐ-CP chỉ nêu tổng thời gian thực hành mà chưa quy định chi tiết việc phân bổ thời gian phải thực hành tại từng khoa, phòng lâm sàng cụ thể. Ví dụ: đối với bác sĩ y khoa, trong 9 tháng thực hành chuyên môn chưa rõ phải luân chuyển thực hành bao nhiêu tháng ở các </w:t>
      </w:r>
      <w:r>
        <w:rPr>
          <w:rFonts w:eastAsia="Times New Roman" w:cs="Times New Roman"/>
          <w:bCs/>
          <w:szCs w:val="28"/>
        </w:rPr>
        <w:t>chuyên khoa lâm sàng</w:t>
      </w:r>
    </w:p>
    <w:p w14:paraId="284F738D" w14:textId="77777777"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Chưa quy định cụ thể số lượng kỹ thuật cơ bản thuộc phạm vi hành nghề của chức danh tương ứng mà người thực hành bắt buộc phải hoàn thành. </w:t>
      </w:r>
    </w:p>
    <w:p w14:paraId="0B109F99" w14:textId="77777777"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pacing w:val="-4"/>
          <w:szCs w:val="28"/>
        </w:rPr>
      </w:pPr>
      <w:r w:rsidRPr="00E537E7">
        <w:rPr>
          <w:rFonts w:eastAsia="Times New Roman" w:cs="Times New Roman"/>
          <w:bCs/>
          <w:spacing w:val="-4"/>
          <w:szCs w:val="28"/>
        </w:rPr>
        <w:t xml:space="preserve">Việc xác định phạm vi, nội dung và thời gian thực hành đối với một số chức danh chuyên môn mới còn chưa thật sự cụ thể, gây lúng túng cho các cơ sở tiếp nhận. </w:t>
      </w:r>
    </w:p>
    <w:p w14:paraId="58AC75BB" w14:textId="77777777" w:rsidR="00E537E7" w:rsidRPr="00E537E7" w:rsidRDefault="00E537E7" w:rsidP="006C61EE">
      <w:pPr>
        <w:shd w:val="clear" w:color="auto" w:fill="FFFFFF"/>
        <w:spacing w:before="120" w:after="120" w:line="360" w:lineRule="exact"/>
        <w:ind w:firstLine="567"/>
        <w:jc w:val="both"/>
        <w:outlineLvl w:val="1"/>
        <w:rPr>
          <w:rFonts w:ascii="Times New Roman Bold" w:eastAsia="Times New Roman" w:hAnsi="Times New Roman Bold" w:cs="Times New Roman"/>
          <w:b/>
          <w:bCs/>
          <w:spacing w:val="-4"/>
          <w:szCs w:val="28"/>
        </w:rPr>
      </w:pPr>
      <w:r w:rsidRPr="00E537E7">
        <w:rPr>
          <w:rFonts w:ascii="Times New Roman Bold" w:eastAsia="Times New Roman" w:hAnsi="Times New Roman Bold" w:cs="Times New Roman"/>
          <w:b/>
          <w:bCs/>
          <w:spacing w:val="-4"/>
          <w:szCs w:val="28"/>
        </w:rPr>
        <w:t>3. Khó khăn trong tổ chức thực hành Hồi sức cấp cứu và các chuyên khoa đặc thù</w:t>
      </w:r>
    </w:p>
    <w:p w14:paraId="6B2D68A3" w14:textId="5C711103"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Yêu cầu bắt buộc thực hành Hồi sức cấp cứu gây khó khăn lớn cho các cơ sở chuyên khoa nhỏ hoặc trạm y tế xã do thiếu bác sĩ có phạm vi hành nghề Hồi sức cấp cứu để đứng ra hướng dẫn</w:t>
      </w:r>
      <w:r>
        <w:rPr>
          <w:rFonts w:eastAsia="Times New Roman" w:cs="Times New Roman"/>
          <w:bCs/>
          <w:szCs w:val="28"/>
        </w:rPr>
        <w:t>.</w:t>
      </w:r>
    </w:p>
    <w:p w14:paraId="48143006" w14:textId="4BBFBD6F"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lastRenderedPageBreak/>
        <w:t xml:space="preserve">Tình trạng quá tải cục bộ đang xảy ra tại Khoa Hồi sức cấp cứu của các bệnh viện đủ điều kiện tiếp nhận thực hành, do mọi chức danh đều phải luân chuyển qua đây để hoàn thành yêu cầu </w:t>
      </w:r>
      <w:r>
        <w:rPr>
          <w:rFonts w:eastAsia="Times New Roman" w:cs="Times New Roman"/>
          <w:bCs/>
          <w:szCs w:val="28"/>
        </w:rPr>
        <w:t>thực hành từ</w:t>
      </w:r>
      <w:r w:rsidRPr="00E537E7">
        <w:rPr>
          <w:rFonts w:eastAsia="Times New Roman" w:cs="Times New Roman"/>
          <w:bCs/>
          <w:szCs w:val="28"/>
        </w:rPr>
        <w:t xml:space="preserve"> 1 đến 3 tháng. </w:t>
      </w:r>
    </w:p>
    <w:p w14:paraId="472C94A1" w14:textId="77777777"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Một số chức danh chuyên môn đặc thù rất hiếm có cơ sở đủ điều kiện hướng dẫn thực hành trên địa bàn (ví dụ: tâm lý lâm sàng, kỹ thuật viên phục hình răng...), dẫn đến người học không tìm được nơi để thực hành. </w:t>
      </w:r>
    </w:p>
    <w:p w14:paraId="144EB9FC" w14:textId="77777777"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Chưa có quy định cụ thể về người hướng dẫn thực hành trong thời gian thực hành chuyên môn về hồi sức cấp cứu đối với các chức danh như kỹ thuật y, hộ sinh, tâm lý lâm sàng. Ngoài ra, chưa quy định rõ người thực hành định hướng chuyên khoa có bắt buộc phải thực hành hồi sức cấp cứu của riêng chuyên khoa đó hay không. </w:t>
      </w:r>
    </w:p>
    <w:p w14:paraId="2B41B5B1" w14:textId="77777777" w:rsidR="00E537E7" w:rsidRPr="00E537E7" w:rsidRDefault="00E537E7" w:rsidP="006C61EE">
      <w:pPr>
        <w:shd w:val="clear" w:color="auto" w:fill="FFFFFF"/>
        <w:spacing w:before="120" w:after="120" w:line="360" w:lineRule="exact"/>
        <w:ind w:firstLine="567"/>
        <w:jc w:val="both"/>
        <w:outlineLvl w:val="1"/>
        <w:rPr>
          <w:rFonts w:ascii="Times New Roman Bold" w:eastAsia="Times New Roman" w:hAnsi="Times New Roman Bold" w:cs="Times New Roman"/>
          <w:b/>
          <w:bCs/>
          <w:spacing w:val="-4"/>
          <w:szCs w:val="28"/>
        </w:rPr>
      </w:pPr>
      <w:r w:rsidRPr="00E537E7">
        <w:rPr>
          <w:rFonts w:ascii="Times New Roman Bold" w:eastAsia="Times New Roman" w:hAnsi="Times New Roman Bold" w:cs="Times New Roman"/>
          <w:b/>
          <w:bCs/>
          <w:spacing w:val="-4"/>
          <w:szCs w:val="28"/>
        </w:rPr>
        <w:t>4. Áp lực hành chính và vướng mắc trong xác nhận, liên thông kết quả thực hành</w:t>
      </w:r>
    </w:p>
    <w:p w14:paraId="12E4032C" w14:textId="62B85039"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pacing w:val="-2"/>
          <w:szCs w:val="28"/>
        </w:rPr>
      </w:pPr>
      <w:r w:rsidRPr="00E537E7">
        <w:rPr>
          <w:rFonts w:eastAsia="Times New Roman" w:cs="Times New Roman"/>
          <w:bCs/>
          <w:spacing w:val="-2"/>
          <w:szCs w:val="28"/>
        </w:rPr>
        <w:t xml:space="preserve">Các cơ sở khám bệnh, chữa bệnh đa phần chưa có bộ phận chuyên trách về đào tạo bài bản. Việc bắt buộc phải tự thiết kế chương trình chi tiết tạo áp lực hành chính và trách nhiệm pháp lý rất lớn cho người đứng đầu cơ sở nếu có sai phạm. </w:t>
      </w:r>
    </w:p>
    <w:p w14:paraId="505A677B" w14:textId="77777777"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Nhiều cơ sở chưa thực hiện nghiêm túc việc lập, quản lý và lưu trữ hồ sơ thực hành. Nội dung phân công người hướng dẫn, kế hoạch thực hành, nhận xét và đánh giá chưa được thể hiện đầy đủ, thống nhất. </w:t>
      </w:r>
    </w:p>
    <w:p w14:paraId="3740B1E0" w14:textId="77777777"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Chưa có quy định rõ ràng về việc công nhận kết quả thực hành liên thông giữa các cơ sở, gây bế tắc cho người học khi muốn thay đổi nơi thực hành, chuyển công tác giữa chừng hoặc phải thực hành theo từng giai đoạn ngắt quãng. </w:t>
      </w:r>
    </w:p>
    <w:p w14:paraId="47F4B032" w14:textId="77777777"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Việc xác nhận quá trình thực hành chủ yếu dựa vào đánh giá chủ quan của cơ sở tiếp nhận, chưa có hệ thống kiểm tra, đối chiếu độc lập, tiềm ẩn nguy cơ thực hành mang tính hình thức. </w:t>
      </w:r>
    </w:p>
    <w:p w14:paraId="6D9488C1" w14:textId="77777777" w:rsidR="00E537E7" w:rsidRPr="00E537E7" w:rsidRDefault="00E537E7" w:rsidP="006C61EE">
      <w:pPr>
        <w:shd w:val="clear" w:color="auto" w:fill="FFFFFF"/>
        <w:spacing w:before="120" w:after="120" w:line="360" w:lineRule="exact"/>
        <w:ind w:firstLine="567"/>
        <w:jc w:val="both"/>
        <w:outlineLvl w:val="1"/>
        <w:rPr>
          <w:rFonts w:ascii="Times New Roman Bold" w:eastAsia="Times New Roman" w:hAnsi="Times New Roman Bold" w:cs="Times New Roman"/>
          <w:b/>
          <w:bCs/>
          <w:spacing w:val="-4"/>
          <w:szCs w:val="28"/>
        </w:rPr>
      </w:pPr>
      <w:r w:rsidRPr="00E537E7">
        <w:rPr>
          <w:rFonts w:ascii="Times New Roman Bold" w:eastAsia="Times New Roman" w:hAnsi="Times New Roman Bold" w:cs="Times New Roman"/>
          <w:b/>
          <w:bCs/>
          <w:spacing w:val="-4"/>
          <w:szCs w:val="28"/>
        </w:rPr>
        <w:t>5. Rào cản về cơ chế tài chính và quyền lợi của người thực hành</w:t>
      </w:r>
    </w:p>
    <w:p w14:paraId="764F46FA" w14:textId="77777777"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Hiện tại, sinh viên mới ra trường phải tự chi trả chi phí khóa thực hành cho các bệnh viện với mức phí do các bệnh viện tự xây dựng, dao động từ vài triệu đến hàng chục triệu đồng mỗi khóa. </w:t>
      </w:r>
    </w:p>
    <w:p w14:paraId="5A62D031" w14:textId="77777777" w:rsidR="00E537E7" w:rsidRPr="00E537E7" w:rsidRDefault="00E537E7" w:rsidP="006C61EE">
      <w:pPr>
        <w:shd w:val="clear" w:color="auto" w:fill="FFFFFF"/>
        <w:tabs>
          <w:tab w:val="num" w:pos="720"/>
        </w:tabs>
        <w:spacing w:before="120" w:after="120" w:line="360" w:lineRule="exact"/>
        <w:ind w:firstLine="567"/>
        <w:jc w:val="both"/>
        <w:rPr>
          <w:rFonts w:eastAsia="Times New Roman" w:cs="Times New Roman"/>
          <w:bCs/>
          <w:szCs w:val="28"/>
        </w:rPr>
      </w:pPr>
      <w:r w:rsidRPr="00E537E7">
        <w:rPr>
          <w:rFonts w:eastAsia="Times New Roman" w:cs="Times New Roman"/>
          <w:bCs/>
          <w:szCs w:val="28"/>
        </w:rPr>
        <w:t xml:space="preserve">Trong suốt thời gian thực hành kéo dài từ 6 đến 12 tháng, học viên không có lương, không được nhận phụ cấp trực, gây áp lực kinh tế rất lớn đối với các bác sĩ, nhân viên y tế trẻ. </w:t>
      </w:r>
    </w:p>
    <w:p w14:paraId="1BD9CCE2" w14:textId="77777777" w:rsidR="00E537E7" w:rsidRPr="00E537E7" w:rsidRDefault="00E537E7" w:rsidP="00E537E7">
      <w:pPr>
        <w:shd w:val="clear" w:color="auto" w:fill="FFFFFF"/>
        <w:tabs>
          <w:tab w:val="num" w:pos="720"/>
        </w:tabs>
        <w:spacing w:before="120" w:after="120" w:line="400" w:lineRule="exact"/>
        <w:ind w:firstLine="567"/>
        <w:jc w:val="both"/>
        <w:rPr>
          <w:rFonts w:eastAsia="Times New Roman" w:cs="Times New Roman"/>
          <w:bCs/>
          <w:szCs w:val="28"/>
        </w:rPr>
      </w:pPr>
      <w:r w:rsidRPr="00E537E7">
        <w:rPr>
          <w:rFonts w:eastAsia="Times New Roman" w:cs="Times New Roman"/>
          <w:bCs/>
          <w:szCs w:val="28"/>
        </w:rPr>
        <w:t xml:space="preserve">Ở chiều ngược lại, pháp luật chưa có cơ chế tài chính phù hợp quy định mức chi trả thù lao bồi dưỡng cho người trực tiếp hướng dẫn, cũng như chi phí tổ chức thực hành của cơ sở y tế, dẫn đến khó khăn trong việc duy trì và nâng cao chất lượng đào tạo. </w:t>
      </w:r>
    </w:p>
    <w:p w14:paraId="0316F031" w14:textId="77777777" w:rsidR="00E537E7" w:rsidRPr="00E537E7" w:rsidRDefault="00E537E7" w:rsidP="00E537E7">
      <w:pPr>
        <w:keepNext/>
        <w:keepLines/>
        <w:shd w:val="clear" w:color="auto" w:fill="FFFFFF"/>
        <w:spacing w:before="120" w:after="120" w:line="400" w:lineRule="exact"/>
        <w:ind w:firstLine="567"/>
        <w:jc w:val="both"/>
        <w:outlineLvl w:val="0"/>
        <w:rPr>
          <w:rFonts w:eastAsia="Times New Roman" w:cs="Times New Roman"/>
          <w:b/>
          <w:bCs/>
          <w:iCs/>
          <w:color w:val="000000"/>
          <w:szCs w:val="28"/>
          <w:bdr w:val="none" w:sz="0" w:space="0" w:color="auto" w:frame="1"/>
          <w:lang w:val="x-none" w:eastAsia="x-none"/>
        </w:rPr>
      </w:pPr>
      <w:r w:rsidRPr="00E537E7">
        <w:rPr>
          <w:rFonts w:eastAsia="Times New Roman" w:cs="Times New Roman"/>
          <w:b/>
          <w:bCs/>
          <w:iCs/>
          <w:color w:val="000000"/>
          <w:szCs w:val="28"/>
          <w:bdr w:val="none" w:sz="0" w:space="0" w:color="auto" w:frame="1"/>
          <w:lang w:val="x-none" w:eastAsia="x-none"/>
        </w:rPr>
        <w:lastRenderedPageBreak/>
        <w:t>III. ĐỀ XUẤT, KIẾN NGHỊ</w:t>
      </w:r>
    </w:p>
    <w:p w14:paraId="2209447F" w14:textId="0AF8CE8A" w:rsidR="00E537E7" w:rsidRPr="00097A56" w:rsidRDefault="00E537E7" w:rsidP="00097A56">
      <w:pPr>
        <w:shd w:val="clear" w:color="auto" w:fill="FFFFFF"/>
        <w:tabs>
          <w:tab w:val="num" w:pos="720"/>
        </w:tabs>
        <w:spacing w:before="120" w:after="120" w:line="400" w:lineRule="exact"/>
        <w:ind w:firstLine="567"/>
        <w:jc w:val="both"/>
        <w:rPr>
          <w:rFonts w:eastAsia="Times New Roman" w:cs="Times New Roman"/>
          <w:bCs/>
          <w:szCs w:val="28"/>
        </w:rPr>
      </w:pPr>
      <w:r w:rsidRPr="00097A56">
        <w:rPr>
          <w:rFonts w:eastAsia="Times New Roman" w:cs="Times New Roman"/>
          <w:bCs/>
          <w:szCs w:val="28"/>
        </w:rPr>
        <w:t>Để công tác hướng dẫn thực hành khám bệnh, chữa bệnh đi vào nền nếp, bảo đảm chất lượng nguồn nhân lực hành nghề khám bệnh, chữa bệnh đồng đều trên cả nước, kiến nghị Bộ Y tế xem xét giải quyết các nội dung trọng tâm sau:</w:t>
      </w:r>
    </w:p>
    <w:p w14:paraId="5895748F" w14:textId="73904D4D" w:rsidR="00E537E7" w:rsidRPr="00E537E7" w:rsidRDefault="00E537E7" w:rsidP="00E537E7">
      <w:pPr>
        <w:shd w:val="clear" w:color="auto" w:fill="FFFFFF"/>
        <w:spacing w:before="120" w:after="120" w:line="400" w:lineRule="exact"/>
        <w:ind w:firstLine="567"/>
        <w:jc w:val="both"/>
        <w:outlineLvl w:val="1"/>
        <w:rPr>
          <w:rFonts w:ascii="Times New Roman Bold" w:eastAsia="Times New Roman" w:hAnsi="Times New Roman Bold" w:cs="Times New Roman"/>
          <w:b/>
          <w:bCs/>
          <w:spacing w:val="-4"/>
          <w:szCs w:val="28"/>
        </w:rPr>
      </w:pPr>
      <w:r w:rsidRPr="00E537E7">
        <w:rPr>
          <w:rFonts w:ascii="Times New Roman Bold" w:eastAsia="Times New Roman" w:hAnsi="Times New Roman Bold" w:cs="Times New Roman"/>
          <w:b/>
          <w:bCs/>
          <w:spacing w:val="-4"/>
          <w:szCs w:val="28"/>
        </w:rPr>
        <w:t xml:space="preserve">1. Ban hành Khung chương trình thực hành chuẩn </w:t>
      </w:r>
      <w:r>
        <w:rPr>
          <w:rFonts w:ascii="Times New Roman Bold" w:eastAsia="Times New Roman" w:hAnsi="Times New Roman Bold" w:cs="Times New Roman"/>
          <w:b/>
          <w:bCs/>
          <w:spacing w:val="-4"/>
          <w:szCs w:val="28"/>
        </w:rPr>
        <w:t>áp dụng trên toàn quốc</w:t>
      </w:r>
    </w:p>
    <w:p w14:paraId="78A57A2C" w14:textId="77777777" w:rsidR="00E537E7" w:rsidRPr="00E537E7" w:rsidRDefault="00E537E7" w:rsidP="00E537E7">
      <w:pPr>
        <w:shd w:val="clear" w:color="auto" w:fill="FFFFFF"/>
        <w:tabs>
          <w:tab w:val="num" w:pos="720"/>
        </w:tabs>
        <w:spacing w:before="120" w:after="120" w:line="400" w:lineRule="exact"/>
        <w:ind w:firstLine="567"/>
        <w:jc w:val="both"/>
        <w:rPr>
          <w:rFonts w:eastAsia="Times New Roman" w:cs="Times New Roman"/>
          <w:bCs/>
          <w:szCs w:val="28"/>
        </w:rPr>
      </w:pPr>
      <w:r w:rsidRPr="00E537E7">
        <w:rPr>
          <w:rFonts w:eastAsia="Times New Roman" w:cs="Times New Roman"/>
          <w:bCs/>
          <w:szCs w:val="28"/>
        </w:rPr>
        <w:t>Khẩn trương ban hành các thông tư, quyết định quy định chi tiết "Khung chương trình chuẩn" hướng dẫn thực hành cho từng chức danh chuyên môn (bác sĩ, điều dưỡng, y sĩ, hộ sinh, kỹ thuật y...).</w:t>
      </w:r>
    </w:p>
    <w:p w14:paraId="7F4CDD38" w14:textId="77777777" w:rsidR="00E537E7" w:rsidRPr="00E537E7" w:rsidRDefault="00E537E7" w:rsidP="00E537E7">
      <w:pPr>
        <w:shd w:val="clear" w:color="auto" w:fill="FFFFFF"/>
        <w:tabs>
          <w:tab w:val="num" w:pos="720"/>
        </w:tabs>
        <w:spacing w:before="120" w:after="120" w:line="400" w:lineRule="exact"/>
        <w:ind w:firstLine="567"/>
        <w:jc w:val="both"/>
        <w:rPr>
          <w:rFonts w:eastAsia="Times New Roman" w:cs="Times New Roman"/>
          <w:bCs/>
          <w:szCs w:val="28"/>
        </w:rPr>
      </w:pPr>
      <w:r w:rsidRPr="00E537E7">
        <w:rPr>
          <w:rFonts w:eastAsia="Times New Roman" w:cs="Times New Roman"/>
          <w:bCs/>
          <w:szCs w:val="28"/>
        </w:rPr>
        <w:t>Khung chương trình cần quy định rõ cấu trúc phân bổ thời gian luân khoa lâm sàng bắt buộc, danh mục chỉ tiêu tay nghề, và số lượng kỹ thuật cơ bản tối thiểu mà người thực hành phải hoàn thành làm thước đo chung toàn quốc.</w:t>
      </w:r>
    </w:p>
    <w:p w14:paraId="42CFBBA2" w14:textId="77777777" w:rsidR="00E537E7" w:rsidRPr="00E537E7" w:rsidRDefault="00E537E7" w:rsidP="00E537E7">
      <w:pPr>
        <w:shd w:val="clear" w:color="auto" w:fill="FFFFFF"/>
        <w:spacing w:before="120" w:after="120" w:line="400" w:lineRule="exact"/>
        <w:ind w:firstLine="567"/>
        <w:jc w:val="both"/>
        <w:outlineLvl w:val="1"/>
        <w:rPr>
          <w:rFonts w:ascii="Times New Roman Bold" w:eastAsia="Times New Roman" w:hAnsi="Times New Roman Bold" w:cs="Times New Roman"/>
          <w:b/>
          <w:bCs/>
          <w:spacing w:val="-4"/>
          <w:szCs w:val="28"/>
        </w:rPr>
      </w:pPr>
      <w:r w:rsidRPr="00E537E7">
        <w:rPr>
          <w:rFonts w:ascii="Times New Roman Bold" w:eastAsia="Times New Roman" w:hAnsi="Times New Roman Bold" w:cs="Times New Roman"/>
          <w:b/>
          <w:bCs/>
          <w:spacing w:val="-4"/>
          <w:szCs w:val="28"/>
        </w:rPr>
        <w:t>2. Điều chỉnh quy định về thực hành Hồi sức cấp cứu và cơ sở thực hành</w:t>
      </w:r>
    </w:p>
    <w:p w14:paraId="365E0D4B" w14:textId="77777777" w:rsidR="00E537E7" w:rsidRPr="00E537E7" w:rsidRDefault="00E537E7" w:rsidP="00E537E7">
      <w:pPr>
        <w:shd w:val="clear" w:color="auto" w:fill="FFFFFF"/>
        <w:tabs>
          <w:tab w:val="num" w:pos="720"/>
        </w:tabs>
        <w:spacing w:before="120" w:after="120" w:line="400" w:lineRule="exact"/>
        <w:ind w:firstLine="567"/>
        <w:jc w:val="both"/>
        <w:rPr>
          <w:rFonts w:eastAsia="Times New Roman" w:cs="Times New Roman"/>
          <w:bCs/>
          <w:szCs w:val="28"/>
        </w:rPr>
      </w:pPr>
      <w:r w:rsidRPr="00E537E7">
        <w:rPr>
          <w:rFonts w:eastAsia="Times New Roman" w:cs="Times New Roman"/>
          <w:bCs/>
          <w:szCs w:val="28"/>
        </w:rPr>
        <w:t>Có hướng dẫn đặc thù, linh hoạt hoặc giảm trừ thời gian thực hành Hồi sức cấp cứu đối với một số chức danh/chuyên khoa không trực tiếp tham gia cấp cứu thường xuyên, nhằm giảm tải cục bộ cho các khoa Hồi sức tích cực.</w:t>
      </w:r>
    </w:p>
    <w:p w14:paraId="5130CF1C" w14:textId="069F67E7" w:rsidR="00E537E7" w:rsidRPr="00E537E7" w:rsidRDefault="00E537E7" w:rsidP="00E537E7">
      <w:pPr>
        <w:shd w:val="clear" w:color="auto" w:fill="FFFFFF"/>
        <w:tabs>
          <w:tab w:val="num" w:pos="720"/>
        </w:tabs>
        <w:spacing w:before="120" w:after="120" w:line="400" w:lineRule="exact"/>
        <w:ind w:firstLine="567"/>
        <w:jc w:val="both"/>
        <w:rPr>
          <w:rFonts w:eastAsia="Times New Roman" w:cs="Times New Roman"/>
          <w:bCs/>
          <w:szCs w:val="28"/>
        </w:rPr>
      </w:pPr>
      <w:r w:rsidRPr="00E537E7">
        <w:rPr>
          <w:rFonts w:eastAsia="Times New Roman" w:cs="Times New Roman"/>
          <w:bCs/>
          <w:szCs w:val="28"/>
        </w:rPr>
        <w:t xml:space="preserve">Hướng dẫn cụ thể về cơ chế liên kết đào tạo thực hành giữa các cơ sở </w:t>
      </w:r>
      <w:r>
        <w:rPr>
          <w:rFonts w:eastAsia="Times New Roman" w:cs="Times New Roman"/>
          <w:bCs/>
          <w:szCs w:val="28"/>
        </w:rPr>
        <w:t>khám bệnh, chữa bện</w:t>
      </w:r>
      <w:r w:rsidR="00097A56">
        <w:rPr>
          <w:rFonts w:eastAsia="Times New Roman" w:cs="Times New Roman"/>
          <w:bCs/>
          <w:szCs w:val="28"/>
        </w:rPr>
        <w:t>h cấp cơ bản</w:t>
      </w:r>
      <w:r w:rsidRPr="00E537E7">
        <w:rPr>
          <w:rFonts w:eastAsia="Times New Roman" w:cs="Times New Roman"/>
          <w:bCs/>
          <w:szCs w:val="28"/>
        </w:rPr>
        <w:t xml:space="preserve"> (trạm y tế, trung tâm y tế) với các </w:t>
      </w:r>
      <w:r w:rsidR="00097A56">
        <w:rPr>
          <w:rFonts w:eastAsia="Times New Roman" w:cs="Times New Roman"/>
          <w:bCs/>
          <w:szCs w:val="28"/>
        </w:rPr>
        <w:t>cơ sở khám bệnh cấp cao hơn</w:t>
      </w:r>
      <w:r w:rsidRPr="00E537E7">
        <w:rPr>
          <w:rFonts w:eastAsia="Times New Roman" w:cs="Times New Roman"/>
          <w:bCs/>
          <w:szCs w:val="28"/>
        </w:rPr>
        <w:t xml:space="preserve"> nhằm giải quyết tình trạng thiếu bệnh nhân lâm sàng hoặc thiếu người hướng dẫn đủ điều kiện tại tuyến cơ sở.</w:t>
      </w:r>
    </w:p>
    <w:p w14:paraId="58864F58" w14:textId="77777777" w:rsidR="00E537E7" w:rsidRPr="006C61EE" w:rsidRDefault="00E537E7" w:rsidP="006C61EE">
      <w:pPr>
        <w:shd w:val="clear" w:color="auto" w:fill="FFFFFF"/>
        <w:spacing w:before="120" w:after="120" w:line="400" w:lineRule="exact"/>
        <w:ind w:firstLine="567"/>
        <w:jc w:val="both"/>
        <w:outlineLvl w:val="1"/>
        <w:rPr>
          <w:rFonts w:ascii="Times New Roman Bold" w:eastAsia="Times New Roman" w:hAnsi="Times New Roman Bold" w:cs="Times New Roman"/>
          <w:b/>
          <w:bCs/>
          <w:spacing w:val="-4"/>
          <w:szCs w:val="28"/>
        </w:rPr>
      </w:pPr>
      <w:r w:rsidRPr="006C61EE">
        <w:rPr>
          <w:rFonts w:ascii="Times New Roman Bold" w:eastAsia="Times New Roman" w:hAnsi="Times New Roman Bold" w:cs="Times New Roman"/>
          <w:b/>
          <w:bCs/>
          <w:spacing w:val="-4"/>
          <w:szCs w:val="28"/>
        </w:rPr>
        <w:t>3. Chuẩn hóa quy trình đánh giá và liên thông kết quả thực hành</w:t>
      </w:r>
    </w:p>
    <w:p w14:paraId="339ECB92" w14:textId="6AE8D5FC" w:rsidR="00E537E7" w:rsidRPr="006C61EE" w:rsidRDefault="00E537E7" w:rsidP="006C61EE">
      <w:pPr>
        <w:shd w:val="clear" w:color="auto" w:fill="FFFFFF"/>
        <w:tabs>
          <w:tab w:val="num" w:pos="720"/>
        </w:tabs>
        <w:spacing w:before="120" w:after="120" w:line="400" w:lineRule="exact"/>
        <w:ind w:firstLine="567"/>
        <w:jc w:val="both"/>
        <w:rPr>
          <w:rFonts w:eastAsia="Times New Roman" w:cs="Times New Roman"/>
          <w:bCs/>
          <w:spacing w:val="-2"/>
          <w:szCs w:val="28"/>
        </w:rPr>
      </w:pPr>
      <w:r w:rsidRPr="006C61EE">
        <w:rPr>
          <w:rFonts w:eastAsia="Times New Roman" w:cs="Times New Roman"/>
          <w:bCs/>
          <w:spacing w:val="-2"/>
          <w:szCs w:val="28"/>
        </w:rPr>
        <w:t>Ban hành tiêu chí đánh giá kết quả thực hành thống nhất, làm tiền đề kết nối chặt chẽ với ngân hàng câu hỏi kiểm tra đánh giá năng lực hành nghề quốc gia.</w:t>
      </w:r>
    </w:p>
    <w:p w14:paraId="6DF46964" w14:textId="218CC735" w:rsidR="00E537E7" w:rsidRPr="006C61EE" w:rsidRDefault="00E537E7" w:rsidP="006C61EE">
      <w:pPr>
        <w:shd w:val="clear" w:color="auto" w:fill="FFFFFF"/>
        <w:tabs>
          <w:tab w:val="num" w:pos="720"/>
        </w:tabs>
        <w:spacing w:before="120" w:after="120" w:line="400" w:lineRule="exact"/>
        <w:ind w:firstLine="567"/>
        <w:jc w:val="both"/>
        <w:rPr>
          <w:rFonts w:eastAsia="Times New Roman" w:cs="Times New Roman"/>
          <w:bCs/>
          <w:szCs w:val="28"/>
        </w:rPr>
      </w:pPr>
      <w:r w:rsidRPr="006C61EE">
        <w:rPr>
          <w:rFonts w:eastAsia="Times New Roman" w:cs="Times New Roman"/>
          <w:bCs/>
          <w:szCs w:val="28"/>
        </w:rPr>
        <w:t xml:space="preserve">Bổ sung quy định cơ chế cho phép bảo lưu và chuyển tiếp, liên thông kết quả thực hành giữa các cơ sở khám bệnh, chữa bệnh (khi người thực hành chuyển đổi địa điểm, chuyển công tác), </w:t>
      </w:r>
      <w:r w:rsidR="00097A56">
        <w:rPr>
          <w:rFonts w:eastAsia="Times New Roman" w:cs="Times New Roman"/>
          <w:bCs/>
          <w:szCs w:val="28"/>
        </w:rPr>
        <w:t>bảo đảm</w:t>
      </w:r>
      <w:r w:rsidRPr="006C61EE">
        <w:rPr>
          <w:rFonts w:eastAsia="Times New Roman" w:cs="Times New Roman"/>
          <w:bCs/>
          <w:szCs w:val="28"/>
        </w:rPr>
        <w:t xml:space="preserve"> quyền lợi và tính liên tục cho học viên.</w:t>
      </w:r>
    </w:p>
    <w:p w14:paraId="547C1ADC" w14:textId="77777777" w:rsidR="00E537E7" w:rsidRPr="00097A56" w:rsidRDefault="00E537E7" w:rsidP="00097A56">
      <w:pPr>
        <w:shd w:val="clear" w:color="auto" w:fill="FFFFFF"/>
        <w:spacing w:before="120" w:after="120" w:line="400" w:lineRule="exact"/>
        <w:ind w:firstLine="567"/>
        <w:jc w:val="both"/>
        <w:outlineLvl w:val="1"/>
        <w:rPr>
          <w:rFonts w:ascii="Times New Roman Bold" w:eastAsia="Times New Roman" w:hAnsi="Times New Roman Bold" w:cs="Times New Roman"/>
          <w:b/>
          <w:bCs/>
          <w:spacing w:val="-4"/>
          <w:szCs w:val="28"/>
        </w:rPr>
      </w:pPr>
      <w:r w:rsidRPr="00097A56">
        <w:rPr>
          <w:rFonts w:ascii="Times New Roman Bold" w:eastAsia="Times New Roman" w:hAnsi="Times New Roman Bold" w:cs="Times New Roman"/>
          <w:b/>
          <w:bCs/>
          <w:spacing w:val="-4"/>
          <w:szCs w:val="28"/>
        </w:rPr>
        <w:t>4. Hoàn thiện cơ chế tài chính cho hoạt động thực hành</w:t>
      </w:r>
    </w:p>
    <w:p w14:paraId="381F5BBD" w14:textId="77777777" w:rsidR="00E537E7" w:rsidRPr="00097A56" w:rsidRDefault="00E537E7" w:rsidP="00097A56">
      <w:pPr>
        <w:shd w:val="clear" w:color="auto" w:fill="FFFFFF"/>
        <w:tabs>
          <w:tab w:val="num" w:pos="720"/>
        </w:tabs>
        <w:spacing w:before="120" w:after="120" w:line="400" w:lineRule="exact"/>
        <w:ind w:firstLine="567"/>
        <w:jc w:val="both"/>
        <w:rPr>
          <w:rFonts w:eastAsia="Times New Roman" w:cs="Times New Roman"/>
          <w:bCs/>
          <w:szCs w:val="28"/>
        </w:rPr>
      </w:pPr>
      <w:r w:rsidRPr="00097A56">
        <w:rPr>
          <w:rFonts w:eastAsia="Times New Roman" w:cs="Times New Roman"/>
          <w:bCs/>
          <w:szCs w:val="28"/>
        </w:rPr>
        <w:t>Xây dựng khung quy định về chi phí hướng dẫn thực hành áp dụng chung, tránh tình trạng mỗi bệnh viện thu một mức phí tự phát khác nhau.</w:t>
      </w:r>
    </w:p>
    <w:p w14:paraId="260F3821" w14:textId="6E92CF8C" w:rsidR="00E537E7" w:rsidRPr="00097A56" w:rsidRDefault="00E537E7" w:rsidP="00097A56">
      <w:pPr>
        <w:shd w:val="clear" w:color="auto" w:fill="FFFFFF"/>
        <w:tabs>
          <w:tab w:val="num" w:pos="720"/>
        </w:tabs>
        <w:spacing w:before="120" w:after="120" w:line="400" w:lineRule="exact"/>
        <w:ind w:firstLine="567"/>
        <w:jc w:val="both"/>
        <w:rPr>
          <w:rFonts w:eastAsia="Times New Roman" w:cs="Times New Roman"/>
          <w:bCs/>
          <w:szCs w:val="28"/>
        </w:rPr>
      </w:pPr>
      <w:r w:rsidRPr="00097A56">
        <w:rPr>
          <w:rFonts w:eastAsia="Times New Roman" w:cs="Times New Roman"/>
          <w:bCs/>
          <w:szCs w:val="28"/>
        </w:rPr>
        <w:t xml:space="preserve">Đề xuất chính sách hỗ trợ kinh phí, phụ cấp trực, hoặc chế độ lương khởi điểm cho người thực hành nhằm giảm bớt gánh nặng kinh tế; đồng thời quy định rõ định mức chi trả thù lao xứng đáng cho người trực tiếp hướng dẫn thực hành tại các cơ sở </w:t>
      </w:r>
      <w:r w:rsidR="00097A56">
        <w:rPr>
          <w:rFonts w:eastAsia="Times New Roman" w:cs="Times New Roman"/>
          <w:bCs/>
          <w:szCs w:val="28"/>
        </w:rPr>
        <w:t>khám bệnh, chữa bệnh</w:t>
      </w:r>
      <w:r w:rsidRPr="00097A56">
        <w:rPr>
          <w:rFonts w:eastAsia="Times New Roman" w:cs="Times New Roman"/>
          <w:bCs/>
          <w:szCs w:val="28"/>
        </w:rPr>
        <w:t>.</w:t>
      </w:r>
    </w:p>
    <w:p w14:paraId="4ABCFB40" w14:textId="77777777" w:rsidR="00E537E7" w:rsidRDefault="00E537E7" w:rsidP="00097A56">
      <w:pPr>
        <w:shd w:val="clear" w:color="auto" w:fill="FFFFFF"/>
        <w:tabs>
          <w:tab w:val="num" w:pos="720"/>
        </w:tabs>
        <w:spacing w:before="120" w:after="120" w:line="400" w:lineRule="exact"/>
        <w:ind w:firstLine="567"/>
        <w:jc w:val="both"/>
        <w:rPr>
          <w:rFonts w:eastAsia="Times New Roman" w:cs="Times New Roman"/>
          <w:bCs/>
          <w:szCs w:val="28"/>
        </w:rPr>
      </w:pPr>
    </w:p>
    <w:p w14:paraId="115696FE" w14:textId="77ABBE63" w:rsidR="001F6606" w:rsidRPr="001F6606" w:rsidRDefault="001F6606" w:rsidP="001F6606">
      <w:pPr>
        <w:shd w:val="clear" w:color="auto" w:fill="FFFFFF"/>
        <w:spacing w:before="120" w:after="120" w:line="340" w:lineRule="exact"/>
        <w:ind w:firstLine="567"/>
        <w:jc w:val="both"/>
        <w:rPr>
          <w:rFonts w:eastAsia="Aptos" w:cs="Times New Roman"/>
          <w:kern w:val="2"/>
          <w:szCs w:val="28"/>
        </w:rPr>
      </w:pPr>
      <w:r w:rsidRPr="001F6606">
        <w:rPr>
          <w:rFonts w:eastAsia="Aptos" w:cs="Times New Roman"/>
          <w:kern w:val="2"/>
          <w:szCs w:val="28"/>
        </w:rPr>
        <w:t xml:space="preserve">Trên đây là </w:t>
      </w:r>
      <w:r w:rsidR="00097A56">
        <w:rPr>
          <w:rFonts w:eastAsia="Aptos" w:cs="Times New Roman"/>
          <w:kern w:val="2"/>
          <w:szCs w:val="28"/>
        </w:rPr>
        <w:t>Báo cáo đ</w:t>
      </w:r>
      <w:r w:rsidR="00097A56" w:rsidRPr="00097A56">
        <w:rPr>
          <w:rFonts w:eastAsia="Aptos" w:cs="Times New Roman"/>
          <w:kern w:val="2"/>
          <w:szCs w:val="28"/>
        </w:rPr>
        <w:t>ánh giá thực trạng, khó khăn, vướng mắc trong công tác thực hiện triển khai xây dựng chương trình hướng dẫn thực hành để cấp giấy phép hành nghề khám bệnh, chữa bệnh theo quy định tại Nghị định số 96/2023/NĐ-CP</w:t>
      </w:r>
      <w:r w:rsidRPr="001F6606">
        <w:rPr>
          <w:rFonts w:eastAsia="Aptos" w:cs="Times New Roman"/>
          <w:kern w:val="2"/>
          <w:szCs w:val="28"/>
        </w:rPr>
        <w:t xml:space="preserve">, Cục Quản lý Khám, chữa bệnh kính </w:t>
      </w:r>
      <w:r w:rsidR="00097A56">
        <w:rPr>
          <w:rFonts w:eastAsia="Aptos" w:cs="Times New Roman"/>
          <w:kern w:val="2"/>
          <w:szCs w:val="28"/>
        </w:rPr>
        <w:t>báo cáo Bộ trưởng</w:t>
      </w:r>
      <w:r w:rsidRPr="001F6606">
        <w:rPr>
          <w:rFonts w:eastAsia="Aptos" w:cs="Times New Roman"/>
          <w:kern w:val="2"/>
          <w:szCs w:val="28"/>
        </w:rPr>
        <w:t xml:space="preserve"> xem xét, quyết định.</w:t>
      </w:r>
    </w:p>
    <w:p w14:paraId="702C6A4A" w14:textId="7AEF6DEF" w:rsidR="00347FE8" w:rsidRPr="00347FE8" w:rsidRDefault="001F6606" w:rsidP="001F6606">
      <w:pPr>
        <w:spacing w:before="120" w:after="120" w:line="340" w:lineRule="exact"/>
        <w:ind w:firstLine="567"/>
        <w:jc w:val="both"/>
        <w:rPr>
          <w:rFonts w:eastAsia="Times New Roman" w:cs="Times New Roman"/>
          <w:szCs w:val="28"/>
          <w:lang w:val="it-IT"/>
        </w:rPr>
      </w:pPr>
      <w:r>
        <w:rPr>
          <w:rFonts w:eastAsia="Times New Roman" w:cs="Times New Roman"/>
          <w:szCs w:val="28"/>
          <w:lang w:val="it-IT"/>
        </w:rPr>
        <w:t>Xin trân trọng cảm ơn.</w:t>
      </w:r>
    </w:p>
    <w:p w14:paraId="19CE96DD" w14:textId="77777777" w:rsidR="00C3408D" w:rsidRPr="00BE4BB6" w:rsidRDefault="00C3408D" w:rsidP="00BE4BB6">
      <w:pPr>
        <w:tabs>
          <w:tab w:val="left" w:pos="284"/>
        </w:tabs>
        <w:spacing w:line="120" w:lineRule="exact"/>
        <w:ind w:firstLine="720"/>
        <w:jc w:val="both"/>
        <w:rPr>
          <w:rFonts w:eastAsia="Calibri" w:cs="Times New Roman"/>
          <w:sz w:val="19"/>
          <w:szCs w:val="19"/>
        </w:rPr>
      </w:pPr>
    </w:p>
    <w:tbl>
      <w:tblPr>
        <w:tblW w:w="9426" w:type="dxa"/>
        <w:tblLook w:val="04A0" w:firstRow="1" w:lastRow="0" w:firstColumn="1" w:lastColumn="0" w:noHBand="0" w:noVBand="1"/>
      </w:tblPr>
      <w:tblGrid>
        <w:gridCol w:w="4782"/>
        <w:gridCol w:w="4644"/>
      </w:tblGrid>
      <w:tr w:rsidR="00974172" w:rsidRPr="00250D3C" w14:paraId="4B71E0D1" w14:textId="77777777" w:rsidTr="00DD0CEA">
        <w:tc>
          <w:tcPr>
            <w:tcW w:w="4782" w:type="dxa"/>
          </w:tcPr>
          <w:p w14:paraId="5B6B5EAE" w14:textId="77777777" w:rsidR="00974172" w:rsidRPr="00250D3C" w:rsidRDefault="00974172" w:rsidP="00DD0CEA">
            <w:pPr>
              <w:rPr>
                <w:rFonts w:eastAsia="Calibri"/>
                <w:sz w:val="22"/>
              </w:rPr>
            </w:pPr>
            <w:r w:rsidRPr="00250D3C">
              <w:rPr>
                <w:rFonts w:eastAsia="Calibri"/>
                <w:b/>
                <w:i/>
                <w:sz w:val="24"/>
              </w:rPr>
              <w:t>Nơi nhận:</w:t>
            </w:r>
          </w:p>
          <w:p w14:paraId="411C263B" w14:textId="6E9DC23E" w:rsidR="00974172" w:rsidRDefault="00974172" w:rsidP="00DD0CEA">
            <w:pPr>
              <w:rPr>
                <w:rFonts w:eastAsia="Calibri"/>
                <w:sz w:val="22"/>
              </w:rPr>
            </w:pPr>
            <w:r w:rsidRPr="00250D3C">
              <w:rPr>
                <w:rFonts w:eastAsia="Calibri"/>
                <w:sz w:val="22"/>
              </w:rPr>
              <w:t>- Như trên;</w:t>
            </w:r>
          </w:p>
          <w:p w14:paraId="05839FAB" w14:textId="786EAD8F" w:rsidR="002536FB" w:rsidRDefault="002536FB" w:rsidP="00DD0CEA">
            <w:pPr>
              <w:rPr>
                <w:rFonts w:eastAsia="Calibri"/>
                <w:sz w:val="22"/>
              </w:rPr>
            </w:pPr>
            <w:r>
              <w:rPr>
                <w:rFonts w:eastAsia="Calibri"/>
                <w:sz w:val="22"/>
              </w:rPr>
              <w:t>- Bộ trưởng (để b/c);</w:t>
            </w:r>
          </w:p>
          <w:p w14:paraId="611BDCAA" w14:textId="2FA680A0" w:rsidR="00837757" w:rsidRDefault="00AD19DB" w:rsidP="00DD0CEA">
            <w:pPr>
              <w:rPr>
                <w:rFonts w:eastAsia="Calibri"/>
                <w:sz w:val="22"/>
              </w:rPr>
            </w:pPr>
            <w:r>
              <w:rPr>
                <w:rFonts w:eastAsia="Calibri"/>
                <w:sz w:val="22"/>
              </w:rPr>
              <w:t xml:space="preserve">- </w:t>
            </w:r>
            <w:r w:rsidR="00D5196F">
              <w:rPr>
                <w:rFonts w:eastAsia="Calibri"/>
                <w:sz w:val="22"/>
              </w:rPr>
              <w:t xml:space="preserve">Thứ trưởng </w:t>
            </w:r>
            <w:r w:rsidR="000B3283">
              <w:rPr>
                <w:rFonts w:eastAsia="Calibri"/>
                <w:sz w:val="22"/>
              </w:rPr>
              <w:t>Thường trực Vũ Mạnh Hà</w:t>
            </w:r>
            <w:r w:rsidR="00D5196F">
              <w:rPr>
                <w:rFonts w:eastAsia="Calibri"/>
                <w:sz w:val="22"/>
              </w:rPr>
              <w:t xml:space="preserve"> (để b/c)</w:t>
            </w:r>
            <w:r w:rsidR="00574125">
              <w:rPr>
                <w:rFonts w:eastAsia="Calibri"/>
                <w:sz w:val="22"/>
              </w:rPr>
              <w:t>;</w:t>
            </w:r>
          </w:p>
          <w:p w14:paraId="71977BBE" w14:textId="3B8F5760" w:rsidR="005C66F0" w:rsidRDefault="005C66F0" w:rsidP="00DD0CEA">
            <w:pPr>
              <w:rPr>
                <w:rFonts w:eastAsia="Calibri"/>
                <w:sz w:val="22"/>
              </w:rPr>
            </w:pPr>
            <w:r>
              <w:rPr>
                <w:rFonts w:eastAsia="Calibri"/>
                <w:sz w:val="22"/>
              </w:rPr>
              <w:t>- Vụ Pháp chế (để p/h);</w:t>
            </w:r>
          </w:p>
          <w:p w14:paraId="4798E84E" w14:textId="610950CB" w:rsidR="00974172" w:rsidRDefault="009B36BC" w:rsidP="009B36BC">
            <w:pPr>
              <w:rPr>
                <w:rFonts w:eastAsia="Calibri"/>
                <w:sz w:val="22"/>
              </w:rPr>
            </w:pPr>
            <w:r>
              <w:rPr>
                <w:rFonts w:eastAsia="Calibri"/>
                <w:sz w:val="22"/>
              </w:rPr>
              <w:t>- Lưu</w:t>
            </w:r>
            <w:r w:rsidR="00156B0B">
              <w:rPr>
                <w:rFonts w:eastAsia="Calibri"/>
                <w:sz w:val="22"/>
              </w:rPr>
              <w:t>:</w:t>
            </w:r>
            <w:r w:rsidR="00B7735B">
              <w:rPr>
                <w:rFonts w:eastAsia="Calibri"/>
                <w:sz w:val="22"/>
              </w:rPr>
              <w:t xml:space="preserve"> </w:t>
            </w:r>
            <w:r w:rsidR="0045180D">
              <w:rPr>
                <w:rFonts w:eastAsia="Calibri"/>
                <w:sz w:val="22"/>
              </w:rPr>
              <w:t xml:space="preserve">VT, </w:t>
            </w:r>
            <w:r w:rsidR="00A769F0">
              <w:rPr>
                <w:rFonts w:eastAsia="Calibri"/>
                <w:sz w:val="22"/>
              </w:rPr>
              <w:t>QLHN</w:t>
            </w:r>
            <w:r w:rsidR="00422384">
              <w:rPr>
                <w:rFonts w:eastAsia="Calibri"/>
                <w:sz w:val="22"/>
              </w:rPr>
              <w:t>.</w:t>
            </w:r>
          </w:p>
          <w:p w14:paraId="6FF38A49" w14:textId="1890E734" w:rsidR="0078646B" w:rsidRPr="0078646B" w:rsidRDefault="0078646B" w:rsidP="0078646B">
            <w:pPr>
              <w:rPr>
                <w:rFonts w:eastAsia="Calibri"/>
                <w:sz w:val="22"/>
              </w:rPr>
            </w:pPr>
          </w:p>
        </w:tc>
        <w:tc>
          <w:tcPr>
            <w:tcW w:w="4644" w:type="dxa"/>
          </w:tcPr>
          <w:p w14:paraId="17D56CB0" w14:textId="1CD433A5" w:rsidR="004222FE" w:rsidRDefault="008E1963" w:rsidP="004222FE">
            <w:pPr>
              <w:jc w:val="center"/>
              <w:rPr>
                <w:rFonts w:eastAsia="Calibri"/>
                <w:b/>
              </w:rPr>
            </w:pPr>
            <w:r>
              <w:rPr>
                <w:rFonts w:eastAsia="Calibri"/>
                <w:b/>
              </w:rPr>
              <w:t>CỤC TRƯỞNG</w:t>
            </w:r>
          </w:p>
          <w:p w14:paraId="56B955D9" w14:textId="45E3F4EA" w:rsidR="00CB47B0" w:rsidRPr="00CE22FB" w:rsidRDefault="00CB47B0" w:rsidP="00DD0CEA">
            <w:pPr>
              <w:jc w:val="center"/>
              <w:rPr>
                <w:rFonts w:eastAsia="Calibri"/>
                <w:b/>
              </w:rPr>
            </w:pPr>
          </w:p>
          <w:p w14:paraId="2E125C46" w14:textId="77777777" w:rsidR="001A37B8" w:rsidRPr="00C3408D" w:rsidRDefault="001A37B8" w:rsidP="00DD0CEA">
            <w:pPr>
              <w:jc w:val="center"/>
              <w:rPr>
                <w:rFonts w:eastAsia="Calibri"/>
                <w:b/>
                <w:sz w:val="2"/>
                <w:szCs w:val="2"/>
              </w:rPr>
            </w:pPr>
          </w:p>
          <w:p w14:paraId="5290F78A" w14:textId="77777777" w:rsidR="004222FE" w:rsidRDefault="004222FE" w:rsidP="00DD0CEA">
            <w:pPr>
              <w:jc w:val="center"/>
              <w:rPr>
                <w:rFonts w:eastAsia="Calibri"/>
                <w:b/>
                <w:bCs/>
                <w:sz w:val="60"/>
                <w:szCs w:val="54"/>
              </w:rPr>
            </w:pPr>
          </w:p>
          <w:p w14:paraId="62FF023F" w14:textId="77777777" w:rsidR="001F6606" w:rsidRPr="009A091A" w:rsidRDefault="001F6606" w:rsidP="00DD0CEA">
            <w:pPr>
              <w:jc w:val="center"/>
              <w:rPr>
                <w:rFonts w:eastAsia="Calibri"/>
                <w:b/>
                <w:bCs/>
                <w:sz w:val="60"/>
                <w:szCs w:val="54"/>
              </w:rPr>
            </w:pPr>
          </w:p>
          <w:p w14:paraId="43B9D6CA" w14:textId="1531B5A1" w:rsidR="00974172" w:rsidRPr="00250D3C" w:rsidRDefault="001F6606" w:rsidP="0005777A">
            <w:pPr>
              <w:jc w:val="center"/>
              <w:rPr>
                <w:rFonts w:eastAsia="Calibri"/>
              </w:rPr>
            </w:pPr>
            <w:r>
              <w:rPr>
                <w:rFonts w:eastAsia="Calibri"/>
                <w:b/>
                <w:bCs/>
              </w:rPr>
              <w:t>Hà Anh Đức</w:t>
            </w:r>
          </w:p>
        </w:tc>
      </w:tr>
    </w:tbl>
    <w:p w14:paraId="57962D37" w14:textId="3B6B31EF" w:rsidR="00F35D60" w:rsidRPr="002536FB" w:rsidRDefault="00F35D60" w:rsidP="002536FB">
      <w:pPr>
        <w:spacing w:line="240" w:lineRule="auto"/>
        <w:rPr>
          <w:sz w:val="2"/>
          <w:szCs w:val="2"/>
        </w:rPr>
      </w:pPr>
    </w:p>
    <w:sectPr w:rsidR="00F35D60" w:rsidRPr="002536FB" w:rsidSect="004901A6">
      <w:footnotePr>
        <w:numFmt w:val="chicago"/>
      </w:footnotePr>
      <w:type w:val="continuous"/>
      <w:pgSz w:w="11907" w:h="16840" w:code="9"/>
      <w:pgMar w:top="1134" w:right="1134" w:bottom="1134" w:left="1701" w:header="720" w:footer="323"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3E2F8" w14:textId="77777777" w:rsidR="00013D88" w:rsidRDefault="00013D88" w:rsidP="00113658">
      <w:pPr>
        <w:spacing w:line="240" w:lineRule="auto"/>
      </w:pPr>
      <w:r>
        <w:separator/>
      </w:r>
    </w:p>
  </w:endnote>
  <w:endnote w:type="continuationSeparator" w:id="0">
    <w:p w14:paraId="19C100E9" w14:textId="77777777" w:rsidR="00013D88" w:rsidRDefault="00013D88" w:rsidP="001136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0BC0D" w14:textId="77777777" w:rsidR="00013D88" w:rsidRDefault="00013D88" w:rsidP="00113658">
      <w:pPr>
        <w:spacing w:line="240" w:lineRule="auto"/>
      </w:pPr>
      <w:r>
        <w:separator/>
      </w:r>
    </w:p>
  </w:footnote>
  <w:footnote w:type="continuationSeparator" w:id="0">
    <w:p w14:paraId="0D894030" w14:textId="77777777" w:rsidR="00013D88" w:rsidRDefault="00013D88" w:rsidP="0011365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0ACB"/>
    <w:multiLevelType w:val="hybridMultilevel"/>
    <w:tmpl w:val="C9A66B82"/>
    <w:lvl w:ilvl="0" w:tplc="D738344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65B77"/>
    <w:multiLevelType w:val="hybridMultilevel"/>
    <w:tmpl w:val="C248DD00"/>
    <w:lvl w:ilvl="0" w:tplc="F2EAA28E">
      <w:numFmt w:val="bullet"/>
      <w:lvlText w:val="-"/>
      <w:lvlJc w:val="left"/>
      <w:pPr>
        <w:ind w:left="927" w:hanging="360"/>
      </w:pPr>
      <w:rPr>
        <w:rFonts w:ascii="Times New Roman" w:eastAsiaTheme="minorHAnsi"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 w15:restartNumberingAfterBreak="0">
    <w:nsid w:val="12FC7059"/>
    <w:multiLevelType w:val="multilevel"/>
    <w:tmpl w:val="A7FC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F1CED"/>
    <w:multiLevelType w:val="multilevel"/>
    <w:tmpl w:val="B0CE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92CC2"/>
    <w:multiLevelType w:val="multilevel"/>
    <w:tmpl w:val="AFCE2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17CD4"/>
    <w:multiLevelType w:val="hybridMultilevel"/>
    <w:tmpl w:val="39469DD0"/>
    <w:lvl w:ilvl="0" w:tplc="EA567F40">
      <w:start w:val="9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54EA1"/>
    <w:multiLevelType w:val="hybridMultilevel"/>
    <w:tmpl w:val="21F07D4C"/>
    <w:lvl w:ilvl="0" w:tplc="63CC2072">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1F135F3C"/>
    <w:multiLevelType w:val="multilevel"/>
    <w:tmpl w:val="771A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245E21"/>
    <w:multiLevelType w:val="hybridMultilevel"/>
    <w:tmpl w:val="CAF8227C"/>
    <w:lvl w:ilvl="0" w:tplc="B874EE04">
      <w:start w:val="1"/>
      <w:numFmt w:val="decimal"/>
      <w:suff w:val="space"/>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C770F34"/>
    <w:multiLevelType w:val="hybridMultilevel"/>
    <w:tmpl w:val="18C6CE8A"/>
    <w:lvl w:ilvl="0" w:tplc="401E278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A86AB1"/>
    <w:multiLevelType w:val="hybridMultilevel"/>
    <w:tmpl w:val="B56C6F74"/>
    <w:lvl w:ilvl="0" w:tplc="EDE63A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E154FB"/>
    <w:multiLevelType w:val="multilevel"/>
    <w:tmpl w:val="CF7E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1E0A6D"/>
    <w:multiLevelType w:val="hybridMultilevel"/>
    <w:tmpl w:val="D7185066"/>
    <w:lvl w:ilvl="0" w:tplc="8CFE8B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916DE6"/>
    <w:multiLevelType w:val="multilevel"/>
    <w:tmpl w:val="AF864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933467"/>
    <w:multiLevelType w:val="hybridMultilevel"/>
    <w:tmpl w:val="52EEC886"/>
    <w:lvl w:ilvl="0" w:tplc="98AECE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D36798"/>
    <w:multiLevelType w:val="multilevel"/>
    <w:tmpl w:val="DC88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3762BC"/>
    <w:multiLevelType w:val="multilevel"/>
    <w:tmpl w:val="258E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432FA"/>
    <w:multiLevelType w:val="hybridMultilevel"/>
    <w:tmpl w:val="384AC492"/>
    <w:lvl w:ilvl="0" w:tplc="828A76C0">
      <w:start w:val="1"/>
      <w:numFmt w:val="decimal"/>
      <w:suff w:val="nothing"/>
      <w:lvlText w:val="%1"/>
      <w:lvlJc w:val="center"/>
      <w:pPr>
        <w:ind w:left="0" w:firstLine="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5BF87130"/>
    <w:multiLevelType w:val="multilevel"/>
    <w:tmpl w:val="36249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1D0C74"/>
    <w:multiLevelType w:val="hybridMultilevel"/>
    <w:tmpl w:val="E9587176"/>
    <w:lvl w:ilvl="0" w:tplc="7B76BF8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244D29"/>
    <w:multiLevelType w:val="multilevel"/>
    <w:tmpl w:val="CC14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352120"/>
    <w:multiLevelType w:val="hybridMultilevel"/>
    <w:tmpl w:val="363E3648"/>
    <w:lvl w:ilvl="0" w:tplc="C4FC74D2">
      <w:start w:val="1"/>
      <w:numFmt w:val="decimal"/>
      <w:lvlText w:val="%1."/>
      <w:lvlJc w:val="left"/>
      <w:pPr>
        <w:ind w:left="1080" w:hanging="360"/>
      </w:pPr>
      <w:rPr>
        <w:rFonts w:hint="default"/>
        <w:b w:val="0"/>
        <w:bCs w:val="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2" w15:restartNumberingAfterBreak="0">
    <w:nsid w:val="74955565"/>
    <w:multiLevelType w:val="hybridMultilevel"/>
    <w:tmpl w:val="41EA43BE"/>
    <w:lvl w:ilvl="0" w:tplc="1A684EAC">
      <w:start w:val="1"/>
      <w:numFmt w:val="decimal"/>
      <w:suff w:val="space"/>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3" w15:restartNumberingAfterBreak="0">
    <w:nsid w:val="7E683917"/>
    <w:multiLevelType w:val="hybridMultilevel"/>
    <w:tmpl w:val="58341A1C"/>
    <w:lvl w:ilvl="0" w:tplc="1EF61F54">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16cid:durableId="908341418">
    <w:abstractNumId w:val="12"/>
  </w:num>
  <w:num w:numId="2" w16cid:durableId="1293097958">
    <w:abstractNumId w:val="14"/>
  </w:num>
  <w:num w:numId="3" w16cid:durableId="526914006">
    <w:abstractNumId w:val="9"/>
  </w:num>
  <w:num w:numId="4" w16cid:durableId="1984969952">
    <w:abstractNumId w:val="0"/>
  </w:num>
  <w:num w:numId="5" w16cid:durableId="795492993">
    <w:abstractNumId w:val="5"/>
  </w:num>
  <w:num w:numId="6" w16cid:durableId="1628123282">
    <w:abstractNumId w:val="10"/>
  </w:num>
  <w:num w:numId="7" w16cid:durableId="64650907">
    <w:abstractNumId w:val="21"/>
  </w:num>
  <w:num w:numId="8" w16cid:durableId="1175223623">
    <w:abstractNumId w:val="17"/>
  </w:num>
  <w:num w:numId="9" w16cid:durableId="503403283">
    <w:abstractNumId w:val="22"/>
  </w:num>
  <w:num w:numId="10" w16cid:durableId="772552279">
    <w:abstractNumId w:val="8"/>
  </w:num>
  <w:num w:numId="11" w16cid:durableId="1937203029">
    <w:abstractNumId w:val="23"/>
  </w:num>
  <w:num w:numId="12" w16cid:durableId="1615478827">
    <w:abstractNumId w:val="19"/>
  </w:num>
  <w:num w:numId="13" w16cid:durableId="1189953823">
    <w:abstractNumId w:val="1"/>
  </w:num>
  <w:num w:numId="14" w16cid:durableId="1184705060">
    <w:abstractNumId w:val="6"/>
  </w:num>
  <w:num w:numId="15" w16cid:durableId="1549419012">
    <w:abstractNumId w:val="15"/>
  </w:num>
  <w:num w:numId="16" w16cid:durableId="1417509913">
    <w:abstractNumId w:val="20"/>
  </w:num>
  <w:num w:numId="17" w16cid:durableId="611595495">
    <w:abstractNumId w:val="4"/>
  </w:num>
  <w:num w:numId="18" w16cid:durableId="1579629889">
    <w:abstractNumId w:val="16"/>
  </w:num>
  <w:num w:numId="19" w16cid:durableId="964698746">
    <w:abstractNumId w:val="11"/>
  </w:num>
  <w:num w:numId="20" w16cid:durableId="742484038">
    <w:abstractNumId w:val="18"/>
  </w:num>
  <w:num w:numId="21" w16cid:durableId="480586162">
    <w:abstractNumId w:val="7"/>
  </w:num>
  <w:num w:numId="22" w16cid:durableId="748163249">
    <w:abstractNumId w:val="13"/>
  </w:num>
  <w:num w:numId="23" w16cid:durableId="1145318469">
    <w:abstractNumId w:val="2"/>
  </w:num>
  <w:num w:numId="24" w16cid:durableId="524368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40"/>
  <w:drawingGridVerticalSpacing w:val="381"/>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72"/>
    <w:rsid w:val="0000053D"/>
    <w:rsid w:val="00013D88"/>
    <w:rsid w:val="0001718F"/>
    <w:rsid w:val="0002675E"/>
    <w:rsid w:val="0004687D"/>
    <w:rsid w:val="0005111C"/>
    <w:rsid w:val="00055E3E"/>
    <w:rsid w:val="0005777A"/>
    <w:rsid w:val="0006136E"/>
    <w:rsid w:val="0007058E"/>
    <w:rsid w:val="00072C67"/>
    <w:rsid w:val="00080515"/>
    <w:rsid w:val="00083CD9"/>
    <w:rsid w:val="00084E72"/>
    <w:rsid w:val="00091A50"/>
    <w:rsid w:val="00097A56"/>
    <w:rsid w:val="000A004C"/>
    <w:rsid w:val="000A2FB5"/>
    <w:rsid w:val="000A378F"/>
    <w:rsid w:val="000A7761"/>
    <w:rsid w:val="000B3283"/>
    <w:rsid w:val="000B7497"/>
    <w:rsid w:val="000C0818"/>
    <w:rsid w:val="000C1BF4"/>
    <w:rsid w:val="000C5963"/>
    <w:rsid w:val="000C6300"/>
    <w:rsid w:val="000D5724"/>
    <w:rsid w:val="000D5C21"/>
    <w:rsid w:val="000E4D86"/>
    <w:rsid w:val="000E5B34"/>
    <w:rsid w:val="000F0F42"/>
    <w:rsid w:val="000F5750"/>
    <w:rsid w:val="00110870"/>
    <w:rsid w:val="00112A78"/>
    <w:rsid w:val="00113658"/>
    <w:rsid w:val="001140AC"/>
    <w:rsid w:val="00115904"/>
    <w:rsid w:val="00125617"/>
    <w:rsid w:val="001479A8"/>
    <w:rsid w:val="001519A0"/>
    <w:rsid w:val="00152F9B"/>
    <w:rsid w:val="00156B0B"/>
    <w:rsid w:val="0016041E"/>
    <w:rsid w:val="001646CE"/>
    <w:rsid w:val="00166EB8"/>
    <w:rsid w:val="00175B0E"/>
    <w:rsid w:val="001868E6"/>
    <w:rsid w:val="00197ADF"/>
    <w:rsid w:val="001A217B"/>
    <w:rsid w:val="001A32FD"/>
    <w:rsid w:val="001A37B8"/>
    <w:rsid w:val="001B166E"/>
    <w:rsid w:val="001C24DB"/>
    <w:rsid w:val="001C5F67"/>
    <w:rsid w:val="001D4558"/>
    <w:rsid w:val="001D7AAF"/>
    <w:rsid w:val="001E0802"/>
    <w:rsid w:val="001F56D4"/>
    <w:rsid w:val="001F6606"/>
    <w:rsid w:val="00202255"/>
    <w:rsid w:val="00204F16"/>
    <w:rsid w:val="00210D7D"/>
    <w:rsid w:val="00226AEE"/>
    <w:rsid w:val="00236B6F"/>
    <w:rsid w:val="002455FC"/>
    <w:rsid w:val="002510F2"/>
    <w:rsid w:val="002536FB"/>
    <w:rsid w:val="002602FC"/>
    <w:rsid w:val="002639DE"/>
    <w:rsid w:val="002661C4"/>
    <w:rsid w:val="002837BE"/>
    <w:rsid w:val="00283921"/>
    <w:rsid w:val="00284280"/>
    <w:rsid w:val="00290705"/>
    <w:rsid w:val="002C6A0A"/>
    <w:rsid w:val="002D034A"/>
    <w:rsid w:val="002D3B7D"/>
    <w:rsid w:val="002F1809"/>
    <w:rsid w:val="002F1B1A"/>
    <w:rsid w:val="002F3ECA"/>
    <w:rsid w:val="002F3F06"/>
    <w:rsid w:val="00312C22"/>
    <w:rsid w:val="003266E1"/>
    <w:rsid w:val="00332D1A"/>
    <w:rsid w:val="00347FE8"/>
    <w:rsid w:val="00350E2B"/>
    <w:rsid w:val="0036096B"/>
    <w:rsid w:val="00367CD7"/>
    <w:rsid w:val="00392B32"/>
    <w:rsid w:val="003955EB"/>
    <w:rsid w:val="003A1901"/>
    <w:rsid w:val="003A1C9D"/>
    <w:rsid w:val="003A2254"/>
    <w:rsid w:val="003D3048"/>
    <w:rsid w:val="003F6365"/>
    <w:rsid w:val="00411D1A"/>
    <w:rsid w:val="004222FE"/>
    <w:rsid w:val="00422384"/>
    <w:rsid w:val="0042438D"/>
    <w:rsid w:val="00424D3F"/>
    <w:rsid w:val="00433588"/>
    <w:rsid w:val="00434B2F"/>
    <w:rsid w:val="00436F58"/>
    <w:rsid w:val="00441DF1"/>
    <w:rsid w:val="00445968"/>
    <w:rsid w:val="0045180D"/>
    <w:rsid w:val="00456C3C"/>
    <w:rsid w:val="004579D4"/>
    <w:rsid w:val="00476CC3"/>
    <w:rsid w:val="00482F68"/>
    <w:rsid w:val="004901A6"/>
    <w:rsid w:val="004A24F3"/>
    <w:rsid w:val="004A6029"/>
    <w:rsid w:val="004B12A0"/>
    <w:rsid w:val="004C4995"/>
    <w:rsid w:val="004C66CE"/>
    <w:rsid w:val="004C7152"/>
    <w:rsid w:val="004D6F18"/>
    <w:rsid w:val="004E0871"/>
    <w:rsid w:val="004E645A"/>
    <w:rsid w:val="005120EC"/>
    <w:rsid w:val="005149C4"/>
    <w:rsid w:val="00520059"/>
    <w:rsid w:val="005365D0"/>
    <w:rsid w:val="00537AA1"/>
    <w:rsid w:val="005525B6"/>
    <w:rsid w:val="00557503"/>
    <w:rsid w:val="00564F1A"/>
    <w:rsid w:val="005671A9"/>
    <w:rsid w:val="0056791B"/>
    <w:rsid w:val="00574125"/>
    <w:rsid w:val="00591736"/>
    <w:rsid w:val="00592551"/>
    <w:rsid w:val="0059359D"/>
    <w:rsid w:val="005A37A4"/>
    <w:rsid w:val="005B5409"/>
    <w:rsid w:val="005B7E87"/>
    <w:rsid w:val="005C66F0"/>
    <w:rsid w:val="005C73D2"/>
    <w:rsid w:val="005E21C3"/>
    <w:rsid w:val="005E2B81"/>
    <w:rsid w:val="005F18C4"/>
    <w:rsid w:val="005F5852"/>
    <w:rsid w:val="00603E0F"/>
    <w:rsid w:val="006109F5"/>
    <w:rsid w:val="00616665"/>
    <w:rsid w:val="00620688"/>
    <w:rsid w:val="00621D23"/>
    <w:rsid w:val="0064790D"/>
    <w:rsid w:val="00652869"/>
    <w:rsid w:val="00652BE3"/>
    <w:rsid w:val="00680401"/>
    <w:rsid w:val="00684DD8"/>
    <w:rsid w:val="006913AB"/>
    <w:rsid w:val="006A0324"/>
    <w:rsid w:val="006B12FC"/>
    <w:rsid w:val="006B1D1F"/>
    <w:rsid w:val="006B727C"/>
    <w:rsid w:val="006C00A6"/>
    <w:rsid w:val="006C53D2"/>
    <w:rsid w:val="006C61EE"/>
    <w:rsid w:val="006D17BD"/>
    <w:rsid w:val="006D5B22"/>
    <w:rsid w:val="006E3805"/>
    <w:rsid w:val="006F79AE"/>
    <w:rsid w:val="006F7D60"/>
    <w:rsid w:val="00701242"/>
    <w:rsid w:val="00701706"/>
    <w:rsid w:val="00711B6F"/>
    <w:rsid w:val="00715511"/>
    <w:rsid w:val="007229C3"/>
    <w:rsid w:val="00723E28"/>
    <w:rsid w:val="00727639"/>
    <w:rsid w:val="00734500"/>
    <w:rsid w:val="007440FC"/>
    <w:rsid w:val="00745D6F"/>
    <w:rsid w:val="00746C03"/>
    <w:rsid w:val="007476A3"/>
    <w:rsid w:val="007626A1"/>
    <w:rsid w:val="00763F8B"/>
    <w:rsid w:val="00767DE7"/>
    <w:rsid w:val="0078646B"/>
    <w:rsid w:val="007A1ED8"/>
    <w:rsid w:val="007A41D1"/>
    <w:rsid w:val="007A6339"/>
    <w:rsid w:val="007A6636"/>
    <w:rsid w:val="007B28A4"/>
    <w:rsid w:val="007B79C0"/>
    <w:rsid w:val="007C38AA"/>
    <w:rsid w:val="007C3C85"/>
    <w:rsid w:val="007E5917"/>
    <w:rsid w:val="00804EC4"/>
    <w:rsid w:val="008106A0"/>
    <w:rsid w:val="00824798"/>
    <w:rsid w:val="00837757"/>
    <w:rsid w:val="008501A2"/>
    <w:rsid w:val="00850556"/>
    <w:rsid w:val="008541A7"/>
    <w:rsid w:val="00857535"/>
    <w:rsid w:val="00872F49"/>
    <w:rsid w:val="00883626"/>
    <w:rsid w:val="00890BF1"/>
    <w:rsid w:val="008928E2"/>
    <w:rsid w:val="00897DF1"/>
    <w:rsid w:val="008A0CE3"/>
    <w:rsid w:val="008A49AD"/>
    <w:rsid w:val="008A4E0B"/>
    <w:rsid w:val="008B39F9"/>
    <w:rsid w:val="008C5424"/>
    <w:rsid w:val="008D2285"/>
    <w:rsid w:val="008D4785"/>
    <w:rsid w:val="008D6293"/>
    <w:rsid w:val="008E1963"/>
    <w:rsid w:val="008E7D59"/>
    <w:rsid w:val="00905640"/>
    <w:rsid w:val="00905792"/>
    <w:rsid w:val="00906775"/>
    <w:rsid w:val="009077C8"/>
    <w:rsid w:val="00907CFA"/>
    <w:rsid w:val="00913084"/>
    <w:rsid w:val="00921AE5"/>
    <w:rsid w:val="00927BF4"/>
    <w:rsid w:val="00952A8D"/>
    <w:rsid w:val="0095786A"/>
    <w:rsid w:val="00957C58"/>
    <w:rsid w:val="00971DBF"/>
    <w:rsid w:val="00974172"/>
    <w:rsid w:val="0097559A"/>
    <w:rsid w:val="00984BCB"/>
    <w:rsid w:val="009861C6"/>
    <w:rsid w:val="009877C4"/>
    <w:rsid w:val="00993A8E"/>
    <w:rsid w:val="009950EA"/>
    <w:rsid w:val="0099511C"/>
    <w:rsid w:val="00996631"/>
    <w:rsid w:val="009A091A"/>
    <w:rsid w:val="009A29BA"/>
    <w:rsid w:val="009B121C"/>
    <w:rsid w:val="009B12AE"/>
    <w:rsid w:val="009B1D15"/>
    <w:rsid w:val="009B36BC"/>
    <w:rsid w:val="009B7F86"/>
    <w:rsid w:val="009C0597"/>
    <w:rsid w:val="009C3B44"/>
    <w:rsid w:val="009C410F"/>
    <w:rsid w:val="009C6811"/>
    <w:rsid w:val="009E1541"/>
    <w:rsid w:val="009E159B"/>
    <w:rsid w:val="009E71F8"/>
    <w:rsid w:val="00A03B1C"/>
    <w:rsid w:val="00A3581A"/>
    <w:rsid w:val="00A661F2"/>
    <w:rsid w:val="00A70CA1"/>
    <w:rsid w:val="00A71F2C"/>
    <w:rsid w:val="00A769F0"/>
    <w:rsid w:val="00AA0EF6"/>
    <w:rsid w:val="00AC4B48"/>
    <w:rsid w:val="00AC5A1D"/>
    <w:rsid w:val="00AD19DB"/>
    <w:rsid w:val="00AD1ABF"/>
    <w:rsid w:val="00AE1718"/>
    <w:rsid w:val="00B03968"/>
    <w:rsid w:val="00B03E5D"/>
    <w:rsid w:val="00B075A1"/>
    <w:rsid w:val="00B13077"/>
    <w:rsid w:val="00B24027"/>
    <w:rsid w:val="00B24CDC"/>
    <w:rsid w:val="00B25DDB"/>
    <w:rsid w:val="00B33ECC"/>
    <w:rsid w:val="00B421CC"/>
    <w:rsid w:val="00B474C5"/>
    <w:rsid w:val="00B62818"/>
    <w:rsid w:val="00B638F2"/>
    <w:rsid w:val="00B64212"/>
    <w:rsid w:val="00B66DDB"/>
    <w:rsid w:val="00B712FD"/>
    <w:rsid w:val="00B72C05"/>
    <w:rsid w:val="00B75932"/>
    <w:rsid w:val="00B7735B"/>
    <w:rsid w:val="00B852E7"/>
    <w:rsid w:val="00B86904"/>
    <w:rsid w:val="00BC72EA"/>
    <w:rsid w:val="00BD4F88"/>
    <w:rsid w:val="00BE2142"/>
    <w:rsid w:val="00BE3881"/>
    <w:rsid w:val="00BE4BB6"/>
    <w:rsid w:val="00BF76DF"/>
    <w:rsid w:val="00C052B4"/>
    <w:rsid w:val="00C069CF"/>
    <w:rsid w:val="00C11409"/>
    <w:rsid w:val="00C228C8"/>
    <w:rsid w:val="00C26AC1"/>
    <w:rsid w:val="00C27CCC"/>
    <w:rsid w:val="00C30B65"/>
    <w:rsid w:val="00C3408D"/>
    <w:rsid w:val="00C35B25"/>
    <w:rsid w:val="00C43CEB"/>
    <w:rsid w:val="00C560B3"/>
    <w:rsid w:val="00C5614F"/>
    <w:rsid w:val="00C62113"/>
    <w:rsid w:val="00C76272"/>
    <w:rsid w:val="00CB47B0"/>
    <w:rsid w:val="00CC3749"/>
    <w:rsid w:val="00CD3848"/>
    <w:rsid w:val="00CD470F"/>
    <w:rsid w:val="00CE0ACA"/>
    <w:rsid w:val="00CE22FB"/>
    <w:rsid w:val="00CF14E1"/>
    <w:rsid w:val="00CF3927"/>
    <w:rsid w:val="00CF4A53"/>
    <w:rsid w:val="00CF7D09"/>
    <w:rsid w:val="00D07B39"/>
    <w:rsid w:val="00D14778"/>
    <w:rsid w:val="00D15F4C"/>
    <w:rsid w:val="00D20442"/>
    <w:rsid w:val="00D30F49"/>
    <w:rsid w:val="00D3552C"/>
    <w:rsid w:val="00D513A8"/>
    <w:rsid w:val="00D5196F"/>
    <w:rsid w:val="00D55A65"/>
    <w:rsid w:val="00D66897"/>
    <w:rsid w:val="00D87B6F"/>
    <w:rsid w:val="00D90B68"/>
    <w:rsid w:val="00D92A5C"/>
    <w:rsid w:val="00D954F0"/>
    <w:rsid w:val="00DB2920"/>
    <w:rsid w:val="00DC4CAC"/>
    <w:rsid w:val="00DC51F0"/>
    <w:rsid w:val="00DC57D3"/>
    <w:rsid w:val="00DC7BED"/>
    <w:rsid w:val="00DD000D"/>
    <w:rsid w:val="00DD3926"/>
    <w:rsid w:val="00DD4396"/>
    <w:rsid w:val="00DD5B31"/>
    <w:rsid w:val="00DD5BE1"/>
    <w:rsid w:val="00E01122"/>
    <w:rsid w:val="00E1351D"/>
    <w:rsid w:val="00E200E9"/>
    <w:rsid w:val="00E24A64"/>
    <w:rsid w:val="00E537E7"/>
    <w:rsid w:val="00E543B9"/>
    <w:rsid w:val="00E64871"/>
    <w:rsid w:val="00E66466"/>
    <w:rsid w:val="00E717F7"/>
    <w:rsid w:val="00E77D4E"/>
    <w:rsid w:val="00E840F0"/>
    <w:rsid w:val="00E92F6B"/>
    <w:rsid w:val="00E93A7F"/>
    <w:rsid w:val="00EA74F2"/>
    <w:rsid w:val="00EB32FB"/>
    <w:rsid w:val="00EB555A"/>
    <w:rsid w:val="00ED36E6"/>
    <w:rsid w:val="00ED6112"/>
    <w:rsid w:val="00EE3C4E"/>
    <w:rsid w:val="00EF02D4"/>
    <w:rsid w:val="00F0390B"/>
    <w:rsid w:val="00F07424"/>
    <w:rsid w:val="00F136E4"/>
    <w:rsid w:val="00F16AF7"/>
    <w:rsid w:val="00F17297"/>
    <w:rsid w:val="00F22239"/>
    <w:rsid w:val="00F24D0C"/>
    <w:rsid w:val="00F27D77"/>
    <w:rsid w:val="00F35D60"/>
    <w:rsid w:val="00F4235E"/>
    <w:rsid w:val="00F5683C"/>
    <w:rsid w:val="00F64FF0"/>
    <w:rsid w:val="00F8362D"/>
    <w:rsid w:val="00F90BED"/>
    <w:rsid w:val="00F93A85"/>
    <w:rsid w:val="00F962E7"/>
    <w:rsid w:val="00FB3889"/>
    <w:rsid w:val="00FB3E07"/>
    <w:rsid w:val="00FC29A2"/>
    <w:rsid w:val="00FD7C8F"/>
    <w:rsid w:val="00FF09F4"/>
    <w:rsid w:val="00FF17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97DF7"/>
  <w15:docId w15:val="{1E01355F-763F-41E6-BC38-B60F47D67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606"/>
  </w:style>
  <w:style w:type="paragraph" w:styleId="Heading2">
    <w:name w:val="heading 2"/>
    <w:basedOn w:val="Normal"/>
    <w:link w:val="Heading2Char"/>
    <w:uiPriority w:val="9"/>
    <w:qFormat/>
    <w:rsid w:val="00236B6F"/>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417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sid w:val="00CF14E1"/>
    <w:rPr>
      <w:rFonts w:ascii="Times New Roman" w:hAnsi="Times New Roman" w:cs="Times New Roman" w:hint="default"/>
      <w:b w:val="0"/>
      <w:bCs w:val="0"/>
      <w:i w:val="0"/>
      <w:iCs w:val="0"/>
      <w:color w:val="000000"/>
      <w:sz w:val="24"/>
      <w:szCs w:val="24"/>
    </w:rPr>
  </w:style>
  <w:style w:type="paragraph" w:styleId="ListParagraph">
    <w:name w:val="List Paragraph"/>
    <w:basedOn w:val="Normal"/>
    <w:link w:val="ListParagraphChar"/>
    <w:uiPriority w:val="34"/>
    <w:qFormat/>
    <w:rsid w:val="00A03B1C"/>
    <w:pPr>
      <w:ind w:left="720"/>
      <w:contextualSpacing/>
    </w:pPr>
  </w:style>
  <w:style w:type="character" w:styleId="Hyperlink">
    <w:name w:val="Hyperlink"/>
    <w:basedOn w:val="DefaultParagraphFont"/>
    <w:uiPriority w:val="99"/>
    <w:unhideWhenUsed/>
    <w:rsid w:val="0005777A"/>
    <w:rPr>
      <w:color w:val="0563C1" w:themeColor="hyperlink"/>
      <w:u w:val="single"/>
    </w:rPr>
  </w:style>
  <w:style w:type="character" w:styleId="UnresolvedMention">
    <w:name w:val="Unresolved Mention"/>
    <w:basedOn w:val="DefaultParagraphFont"/>
    <w:uiPriority w:val="99"/>
    <w:semiHidden/>
    <w:unhideWhenUsed/>
    <w:rsid w:val="0005777A"/>
    <w:rPr>
      <w:color w:val="605E5C"/>
      <w:shd w:val="clear" w:color="auto" w:fill="E1DFDD"/>
    </w:rPr>
  </w:style>
  <w:style w:type="character" w:customStyle="1" w:styleId="Heading2Char">
    <w:name w:val="Heading 2 Char"/>
    <w:basedOn w:val="DefaultParagraphFont"/>
    <w:link w:val="Heading2"/>
    <w:uiPriority w:val="9"/>
    <w:rsid w:val="00236B6F"/>
    <w:rPr>
      <w:rFonts w:eastAsia="Times New Roman" w:cs="Times New Roman"/>
      <w:b/>
      <w:bCs/>
      <w:sz w:val="36"/>
      <w:szCs w:val="36"/>
    </w:rPr>
  </w:style>
  <w:style w:type="character" w:customStyle="1" w:styleId="ListParagraphChar">
    <w:name w:val="List Paragraph Char"/>
    <w:link w:val="ListParagraph"/>
    <w:uiPriority w:val="34"/>
    <w:locked/>
    <w:rsid w:val="00B62818"/>
  </w:style>
  <w:style w:type="character" w:styleId="FootnoteReference">
    <w:name w:val="footnote reference"/>
    <w:aliases w:val="Footnote,Ref,de nota al pie,Footnote text + 13 pt,Footnote text,ftref,BearingPoint,16 Point,Superscript 6 Point,fr,Footnote Text1,f,(NECG) Footnote Reference,BVI fnr,footnote ref,10 p,Footnote + Arial,10 pt,4_,4_G,Footnote d, BVI fnr"/>
    <w:link w:val="RefChar"/>
    <w:uiPriority w:val="99"/>
    <w:qFormat/>
    <w:rsid w:val="00113658"/>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113658"/>
    <w:pPr>
      <w:spacing w:after="160" w:line="240" w:lineRule="exact"/>
    </w:pPr>
    <w:rPr>
      <w:vertAlign w:val="superscript"/>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A,ft"/>
    <w:basedOn w:val="Normal"/>
    <w:link w:val="FootnoteTextChar"/>
    <w:uiPriority w:val="99"/>
    <w:qFormat/>
    <w:rsid w:val="006B727C"/>
    <w:pPr>
      <w:spacing w:line="240" w:lineRule="auto"/>
    </w:pPr>
    <w:rPr>
      <w:rFonts w:eastAsia="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6B727C"/>
    <w:rPr>
      <w:rFonts w:eastAsia="Times New Roman" w:cs="Times New Roman"/>
      <w:sz w:val="20"/>
      <w:szCs w:val="20"/>
    </w:rPr>
  </w:style>
  <w:style w:type="paragraph" w:styleId="BodyTextIndent">
    <w:name w:val="Body Text Indent"/>
    <w:basedOn w:val="Normal"/>
    <w:link w:val="BodyTextIndentChar"/>
    <w:rsid w:val="00AD19DB"/>
    <w:pPr>
      <w:spacing w:line="240" w:lineRule="auto"/>
      <w:ind w:firstLine="504"/>
      <w:jc w:val="both"/>
    </w:pPr>
    <w:rPr>
      <w:rFonts w:ascii=".VnTime" w:eastAsia="Times New Roman" w:hAnsi=".VnTime" w:cs="Times New Roman"/>
      <w:iCs/>
      <w:szCs w:val="20"/>
    </w:rPr>
  </w:style>
  <w:style w:type="character" w:customStyle="1" w:styleId="BodyTextIndentChar">
    <w:name w:val="Body Text Indent Char"/>
    <w:basedOn w:val="DefaultParagraphFont"/>
    <w:link w:val="BodyTextIndent"/>
    <w:rsid w:val="00AD19DB"/>
    <w:rPr>
      <w:rFonts w:ascii=".VnTime" w:eastAsia="Times New Roman" w:hAnsi=".VnTime" w:cs="Times New Roman"/>
      <w:iCs/>
      <w:szCs w:val="20"/>
    </w:rPr>
  </w:style>
  <w:style w:type="paragraph" w:styleId="BodyText">
    <w:name w:val="Body Text"/>
    <w:basedOn w:val="Normal"/>
    <w:link w:val="BodyTextChar"/>
    <w:uiPriority w:val="99"/>
    <w:semiHidden/>
    <w:unhideWhenUsed/>
    <w:rsid w:val="00F136E4"/>
    <w:pPr>
      <w:spacing w:after="120"/>
    </w:pPr>
  </w:style>
  <w:style w:type="character" w:customStyle="1" w:styleId="BodyTextChar">
    <w:name w:val="Body Text Char"/>
    <w:basedOn w:val="DefaultParagraphFont"/>
    <w:link w:val="BodyText"/>
    <w:uiPriority w:val="99"/>
    <w:semiHidden/>
    <w:rsid w:val="00F136E4"/>
  </w:style>
  <w:style w:type="paragraph" w:styleId="NormalWeb">
    <w:name w:val="Normal (Web)"/>
    <w:basedOn w:val="Normal"/>
    <w:uiPriority w:val="99"/>
    <w:unhideWhenUsed/>
    <w:rsid w:val="008106A0"/>
    <w:pPr>
      <w:spacing w:before="100" w:beforeAutospacing="1" w:after="100" w:afterAutospacing="1" w:line="240" w:lineRule="auto"/>
    </w:pPr>
    <w:rPr>
      <w:rFonts w:eastAsia="Times New Roman" w:cs="Times New Roman"/>
      <w:sz w:val="24"/>
      <w:szCs w:val="24"/>
    </w:rPr>
  </w:style>
  <w:style w:type="character" w:styleId="CommentReference">
    <w:name w:val="annotation reference"/>
    <w:basedOn w:val="DefaultParagraphFont"/>
    <w:uiPriority w:val="99"/>
    <w:semiHidden/>
    <w:unhideWhenUsed/>
    <w:rsid w:val="00D513A8"/>
    <w:rPr>
      <w:sz w:val="16"/>
      <w:szCs w:val="16"/>
    </w:rPr>
  </w:style>
  <w:style w:type="paragraph" w:styleId="CommentText">
    <w:name w:val="annotation text"/>
    <w:basedOn w:val="Normal"/>
    <w:link w:val="CommentTextChar"/>
    <w:uiPriority w:val="99"/>
    <w:semiHidden/>
    <w:unhideWhenUsed/>
    <w:rsid w:val="00D513A8"/>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D513A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513A8"/>
    <w:rPr>
      <w:b/>
      <w:bCs/>
    </w:rPr>
  </w:style>
  <w:style w:type="character" w:customStyle="1" w:styleId="CommentSubjectChar">
    <w:name w:val="Comment Subject Char"/>
    <w:basedOn w:val="CommentTextChar"/>
    <w:link w:val="CommentSubject"/>
    <w:uiPriority w:val="99"/>
    <w:semiHidden/>
    <w:rsid w:val="00D513A8"/>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039328">
      <w:bodyDiv w:val="1"/>
      <w:marLeft w:val="0"/>
      <w:marRight w:val="0"/>
      <w:marTop w:val="0"/>
      <w:marBottom w:val="0"/>
      <w:divBdr>
        <w:top w:val="none" w:sz="0" w:space="0" w:color="auto"/>
        <w:left w:val="none" w:sz="0" w:space="0" w:color="auto"/>
        <w:bottom w:val="none" w:sz="0" w:space="0" w:color="auto"/>
        <w:right w:val="none" w:sz="0" w:space="0" w:color="auto"/>
      </w:divBdr>
    </w:div>
    <w:div w:id="1380132336">
      <w:bodyDiv w:val="1"/>
      <w:marLeft w:val="0"/>
      <w:marRight w:val="0"/>
      <w:marTop w:val="0"/>
      <w:marBottom w:val="0"/>
      <w:divBdr>
        <w:top w:val="none" w:sz="0" w:space="0" w:color="auto"/>
        <w:left w:val="none" w:sz="0" w:space="0" w:color="auto"/>
        <w:bottom w:val="none" w:sz="0" w:space="0" w:color="auto"/>
        <w:right w:val="none" w:sz="0" w:space="0" w:color="auto"/>
      </w:divBdr>
    </w:div>
    <w:div w:id="191176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32041-9343-4FA9-8F28-7F69775A0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Pham Quoc Trung</dc:creator>
  <cp:lastModifiedBy>Phạm Quốc Trung</cp:lastModifiedBy>
  <cp:revision>5</cp:revision>
  <cp:lastPrinted>2026-10-07T04:17:00Z</cp:lastPrinted>
  <dcterms:created xsi:type="dcterms:W3CDTF">2026-10-07T11:32:00Z</dcterms:created>
  <dcterms:modified xsi:type="dcterms:W3CDTF">2026-10-09T03:22:00Z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1357ff170eec3056d8cbb807f7000221449bbf243887345f0023e45cda3592fe</vt:lpwstr>
  </property>
</Properties>
</file>