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9D43C" w14:textId="5DCA6DB0" w:rsidR="004424FD" w:rsidRPr="00953C86" w:rsidRDefault="004424FD" w:rsidP="004424FD">
      <w:pPr>
        <w:spacing w:after="0" w:line="240" w:lineRule="auto"/>
        <w:jc w:val="center"/>
        <w:rPr>
          <w:rFonts w:cs="Times New Roman"/>
          <w:b/>
          <w:bCs/>
          <w:szCs w:val="28"/>
          <w:lang w:val="es-ES"/>
        </w:rPr>
      </w:pPr>
      <w:r w:rsidRPr="00953C86">
        <w:rPr>
          <w:rFonts w:cs="Times New Roman"/>
          <w:b/>
          <w:bCs/>
          <w:szCs w:val="28"/>
          <w:lang w:val="es-ES"/>
        </w:rPr>
        <w:t xml:space="preserve">Phụ lục </w:t>
      </w:r>
      <w:r w:rsidR="00E3675D">
        <w:rPr>
          <w:rFonts w:cs="Times New Roman"/>
          <w:b/>
          <w:bCs/>
          <w:szCs w:val="28"/>
          <w:lang w:val="es-ES"/>
        </w:rPr>
        <w:t>XI - A</w:t>
      </w:r>
    </w:p>
    <w:p w14:paraId="048001A1" w14:textId="77777777" w:rsidR="004424FD" w:rsidRPr="00953C86" w:rsidRDefault="004424FD" w:rsidP="004424FD">
      <w:pPr>
        <w:spacing w:after="0" w:line="240" w:lineRule="auto"/>
        <w:jc w:val="center"/>
        <w:rPr>
          <w:rFonts w:cs="Times New Roman"/>
          <w:b/>
          <w:bCs/>
          <w:szCs w:val="28"/>
          <w:lang w:val="en-US"/>
        </w:rPr>
      </w:pPr>
      <w:r w:rsidRPr="00953C86">
        <w:rPr>
          <w:rFonts w:cs="Times New Roman"/>
          <w:b/>
          <w:bCs/>
          <w:szCs w:val="28"/>
        </w:rPr>
        <w:t>Danh mục kỹ thuật chuyên môn khám bệnh, chữa bệnh</w:t>
      </w:r>
      <w:r w:rsidRPr="00953C86">
        <w:rPr>
          <w:rFonts w:cs="Times New Roman"/>
          <w:b/>
          <w:bCs/>
          <w:szCs w:val="28"/>
          <w:lang w:val="en-US"/>
        </w:rPr>
        <w:t xml:space="preserve"> </w:t>
      </w:r>
    </w:p>
    <w:p w14:paraId="3DCB2C78" w14:textId="7A5BD259" w:rsidR="004424FD" w:rsidRPr="00953C86" w:rsidRDefault="004424FD" w:rsidP="004424FD">
      <w:pPr>
        <w:spacing w:after="0" w:line="240" w:lineRule="auto"/>
        <w:jc w:val="center"/>
        <w:rPr>
          <w:rFonts w:cs="Times New Roman"/>
          <w:b/>
          <w:bCs/>
          <w:szCs w:val="28"/>
          <w:lang w:val="en-US"/>
        </w:rPr>
      </w:pPr>
      <w:r w:rsidRPr="00953C86">
        <w:rPr>
          <w:rFonts w:cs="Times New Roman"/>
          <w:b/>
          <w:bCs/>
          <w:szCs w:val="28"/>
          <w:lang w:val="en-US"/>
        </w:rPr>
        <w:t xml:space="preserve">của </w:t>
      </w:r>
      <w:r>
        <w:rPr>
          <w:rFonts w:cs="Times New Roman"/>
          <w:b/>
          <w:bCs/>
          <w:szCs w:val="28"/>
          <w:lang w:val="en-US"/>
        </w:rPr>
        <w:t>N</w:t>
      </w:r>
      <w:r w:rsidRPr="00953C86">
        <w:rPr>
          <w:rFonts w:cs="Times New Roman"/>
          <w:b/>
          <w:bCs/>
          <w:szCs w:val="28"/>
          <w:lang w:val="en-US"/>
        </w:rPr>
        <w:t xml:space="preserve">gười hành nghề là </w:t>
      </w:r>
      <w:r>
        <w:rPr>
          <w:rFonts w:cs="Times New Roman"/>
          <w:b/>
          <w:bCs/>
          <w:szCs w:val="28"/>
          <w:lang w:val="en-US"/>
        </w:rPr>
        <w:t>Y sỹ chuyên khoa Răng trẻ em</w:t>
      </w:r>
    </w:p>
    <w:p w14:paraId="3675CD2A" w14:textId="34996A58" w:rsidR="004424FD" w:rsidRDefault="004424FD" w:rsidP="004424FD">
      <w:pPr>
        <w:spacing w:after="0" w:line="240" w:lineRule="auto"/>
        <w:jc w:val="center"/>
        <w:rPr>
          <w:rFonts w:cs="Times New Roman"/>
          <w:i/>
          <w:iCs/>
          <w:szCs w:val="28"/>
          <w:lang w:val="en-US"/>
        </w:rPr>
      </w:pPr>
      <w:r w:rsidRPr="00953C86">
        <w:rPr>
          <w:rFonts w:cs="Times New Roman"/>
          <w:i/>
          <w:iCs/>
          <w:szCs w:val="28"/>
        </w:rPr>
        <w:t xml:space="preserve"> (Ban hành kèm theo Thông tư số ……….. /202</w:t>
      </w:r>
      <w:r w:rsidR="00E3675D">
        <w:rPr>
          <w:rFonts w:cs="Times New Roman"/>
          <w:i/>
          <w:iCs/>
          <w:szCs w:val="28"/>
          <w:lang w:val="en-US"/>
        </w:rPr>
        <w:t>5</w:t>
      </w:r>
      <w:bookmarkStart w:id="0" w:name="_GoBack"/>
      <w:bookmarkEnd w:id="0"/>
      <w:r w:rsidRPr="00953C86">
        <w:rPr>
          <w:rFonts w:cs="Times New Roman"/>
          <w:i/>
          <w:iCs/>
          <w:szCs w:val="28"/>
        </w:rPr>
        <w:t>/TT - BYT của Bộ trưởng Bộ Y tế)</w:t>
      </w:r>
    </w:p>
    <w:p w14:paraId="59C9B2F8" w14:textId="77777777" w:rsidR="00E6530A" w:rsidRPr="00E6530A" w:rsidRDefault="00E6530A" w:rsidP="004424FD">
      <w:pPr>
        <w:spacing w:after="0" w:line="240" w:lineRule="auto"/>
        <w:jc w:val="center"/>
        <w:rPr>
          <w:rFonts w:cs="Times New Roman"/>
          <w:i/>
          <w:iCs/>
          <w:szCs w:val="28"/>
          <w:lang w:val="en-US"/>
        </w:rPr>
      </w:pPr>
    </w:p>
    <w:tbl>
      <w:tblPr>
        <w:tblW w:w="10060" w:type="dxa"/>
        <w:tblLayout w:type="fixed"/>
        <w:tblLook w:val="04A0" w:firstRow="1" w:lastRow="0" w:firstColumn="1" w:lastColumn="0" w:noHBand="0" w:noVBand="1"/>
      </w:tblPr>
      <w:tblGrid>
        <w:gridCol w:w="1115"/>
        <w:gridCol w:w="2991"/>
        <w:gridCol w:w="5954"/>
      </w:tblGrid>
      <w:tr w:rsidR="00E6530A" w:rsidRPr="00257357" w14:paraId="600C049D" w14:textId="77777777" w:rsidTr="00D4348B">
        <w:trPr>
          <w:trHeight w:val="630"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6139B" w14:textId="77777777" w:rsidR="00E6530A" w:rsidRDefault="00E6530A" w:rsidP="00D4348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Mã Kỹ thuật</w:t>
            </w:r>
          </w:p>
          <w:p w14:paraId="0BBACC52" w14:textId="77777777" w:rsidR="00E6530A" w:rsidRPr="00257357" w:rsidRDefault="00E6530A" w:rsidP="00D4348B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b/>
                <w:bCs/>
              </w:rPr>
              <w:t>(Cột 2)</w:t>
            </w:r>
          </w:p>
        </w:tc>
        <w:tc>
          <w:tcPr>
            <w:tcW w:w="2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234F" w14:textId="77777777" w:rsidR="00E6530A" w:rsidRPr="00257357" w:rsidRDefault="00E6530A" w:rsidP="00D4348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57357">
              <w:rPr>
                <w:b/>
                <w:bCs/>
              </w:rPr>
              <w:t>Tên chương</w:t>
            </w:r>
            <w:r w:rsidRPr="00257357">
              <w:rPr>
                <w:b/>
                <w:bCs/>
              </w:rPr>
              <w:br/>
              <w:t>(cột 3)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0460B" w14:textId="77777777" w:rsidR="00E6530A" w:rsidRPr="00257357" w:rsidRDefault="00E6530A" w:rsidP="00D4348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257357">
              <w:rPr>
                <w:b/>
                <w:bCs/>
              </w:rPr>
              <w:t>Tên kỹ thuật</w:t>
            </w:r>
            <w:r w:rsidRPr="00257357">
              <w:rPr>
                <w:b/>
                <w:bCs/>
              </w:rPr>
              <w:br/>
              <w:t>(cột 5)</w:t>
            </w:r>
          </w:p>
        </w:tc>
      </w:tr>
      <w:tr w:rsidR="00E6530A" w:rsidRPr="00257357" w14:paraId="6ECEA4C9" w14:textId="77777777" w:rsidTr="00D4348B">
        <w:trPr>
          <w:trHeight w:val="63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9D52C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16.42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E688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B84F" w14:textId="77777777" w:rsidR="00E6530A" w:rsidRPr="00E24A98" w:rsidRDefault="00E6530A" w:rsidP="00D4348B">
            <w:r w:rsidRPr="00E24A98">
              <w:t>Trích áp xe lợi</w:t>
            </w:r>
          </w:p>
        </w:tc>
      </w:tr>
      <w:tr w:rsidR="00E6530A" w:rsidRPr="00257357" w14:paraId="2744E15E" w14:textId="77777777" w:rsidTr="00D4348B">
        <w:trPr>
          <w:trHeight w:val="762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970D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16.222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39415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B29C" w14:textId="77777777" w:rsidR="00E6530A" w:rsidRPr="00E24A98" w:rsidRDefault="00E6530A" w:rsidP="00D4348B">
            <w:r w:rsidRPr="00E24A98">
              <w:t>Trám bít hố rãnh với GlassIonomer Cement quang trùng hợp</w:t>
            </w:r>
          </w:p>
        </w:tc>
      </w:tr>
      <w:tr w:rsidR="00E6530A" w:rsidRPr="00257357" w14:paraId="6B003D4C" w14:textId="77777777" w:rsidTr="00D4348B">
        <w:trPr>
          <w:trHeight w:val="63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8CB2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16.223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4F51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E1A4" w14:textId="77777777" w:rsidR="00E6530A" w:rsidRPr="00E24A98" w:rsidRDefault="00E6530A" w:rsidP="00D4348B">
            <w:r w:rsidRPr="00E24A98">
              <w:t>Trám bít hố rãnh với Composite hóa trùng hợp</w:t>
            </w:r>
          </w:p>
        </w:tc>
      </w:tr>
      <w:tr w:rsidR="00E6530A" w:rsidRPr="00257357" w14:paraId="7A48E8D2" w14:textId="77777777" w:rsidTr="00D4348B">
        <w:trPr>
          <w:trHeight w:val="63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C7BF5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16.224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167C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5A88" w14:textId="77777777" w:rsidR="00E6530A" w:rsidRPr="00E24A98" w:rsidRDefault="00E6530A" w:rsidP="00D4348B">
            <w:r w:rsidRPr="00E24A98">
              <w:t>Trám bít hố rãnh với Composite quang trùng hợp</w:t>
            </w:r>
          </w:p>
        </w:tc>
      </w:tr>
      <w:tr w:rsidR="00E6530A" w:rsidRPr="00257357" w14:paraId="63E71F40" w14:textId="77777777" w:rsidTr="00D4348B">
        <w:trPr>
          <w:trHeight w:val="63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C330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16.225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EEDE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C79BC" w14:textId="77777777" w:rsidR="00E6530A" w:rsidRPr="00E24A98" w:rsidRDefault="00E6530A" w:rsidP="00D4348B">
            <w:r w:rsidRPr="00E24A98">
              <w:t>Trám bít hố rãnh bằng nhựa Sealant</w:t>
            </w:r>
          </w:p>
        </w:tc>
      </w:tr>
      <w:tr w:rsidR="00E6530A" w:rsidRPr="00257357" w14:paraId="4C2C1974" w14:textId="77777777" w:rsidTr="00D4348B">
        <w:trPr>
          <w:trHeight w:val="63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D80E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16.226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B69F3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7973" w14:textId="77777777" w:rsidR="00E6530A" w:rsidRPr="00E24A98" w:rsidRDefault="00E6530A" w:rsidP="00D4348B">
            <w:r w:rsidRPr="00E24A98">
              <w:t>Trám bít hố rãnh bằng GlassIonomer Cement</w:t>
            </w:r>
          </w:p>
        </w:tc>
      </w:tr>
      <w:tr w:rsidR="00E6530A" w:rsidRPr="00257357" w14:paraId="1BB51EE7" w14:textId="77777777" w:rsidTr="00D4348B">
        <w:trPr>
          <w:trHeight w:val="63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94777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16.227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76F47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E8D5" w14:textId="77777777" w:rsidR="00E6530A" w:rsidRPr="00E24A98" w:rsidRDefault="00E6530A" w:rsidP="00D4348B">
            <w:r w:rsidRPr="00E24A98">
              <w:t>Hàn răng không sang chấn với GlassIonomer Cement</w:t>
            </w:r>
          </w:p>
        </w:tc>
      </w:tr>
      <w:tr w:rsidR="00E6530A" w:rsidRPr="00257357" w14:paraId="3A087CB4" w14:textId="77777777" w:rsidTr="00D4348B">
        <w:trPr>
          <w:trHeight w:val="63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F5093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16.238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C3E8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9770" w14:textId="77777777" w:rsidR="00E6530A" w:rsidRPr="00E24A98" w:rsidRDefault="00E6530A" w:rsidP="00D4348B">
            <w:r w:rsidRPr="00E24A98">
              <w:t>Nhổ răng sữa</w:t>
            </w:r>
          </w:p>
        </w:tc>
      </w:tr>
      <w:tr w:rsidR="00E6530A" w:rsidRPr="00257357" w14:paraId="3F409998" w14:textId="77777777" w:rsidTr="00D4348B">
        <w:trPr>
          <w:trHeight w:val="630"/>
        </w:trPr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4D722" w14:textId="77777777" w:rsidR="00E6530A" w:rsidRPr="00E24A98" w:rsidRDefault="00E6530A" w:rsidP="00D4348B">
            <w:pPr>
              <w:rPr>
                <w:color w:val="000000"/>
              </w:rPr>
            </w:pPr>
            <w:r w:rsidRPr="00E24A98">
              <w:rPr>
                <w:color w:val="000000"/>
              </w:rPr>
              <w:t>16.239</w:t>
            </w:r>
          </w:p>
        </w:tc>
        <w:tc>
          <w:tcPr>
            <w:tcW w:w="2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3A13" w14:textId="77777777" w:rsidR="00E6530A" w:rsidRPr="00E24A98" w:rsidRDefault="00E6530A" w:rsidP="00D4348B">
            <w:r w:rsidRPr="00E24A98">
              <w:t>16. Răng Hàm Mặt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6B528" w14:textId="77777777" w:rsidR="00E6530A" w:rsidRPr="00E24A98" w:rsidRDefault="00E6530A" w:rsidP="00D4348B">
            <w:r w:rsidRPr="00E24A98">
              <w:t>Nhổ chân răng sữa</w:t>
            </w:r>
          </w:p>
        </w:tc>
      </w:tr>
    </w:tbl>
    <w:p w14:paraId="6C723566" w14:textId="77777777" w:rsidR="004424FD" w:rsidRPr="004424FD" w:rsidRDefault="004424FD">
      <w:pPr>
        <w:rPr>
          <w:lang w:val="en-US"/>
        </w:rPr>
      </w:pPr>
    </w:p>
    <w:sectPr w:rsidR="004424FD" w:rsidRPr="004424FD" w:rsidSect="00763120">
      <w:pgSz w:w="12240" w:h="15840" w:code="1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258D0"/>
    <w:multiLevelType w:val="hybridMultilevel"/>
    <w:tmpl w:val="4E1AAB82"/>
    <w:lvl w:ilvl="0" w:tplc="2EB891E4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FD"/>
    <w:rsid w:val="003449BC"/>
    <w:rsid w:val="004424FD"/>
    <w:rsid w:val="0048391E"/>
    <w:rsid w:val="00491ECD"/>
    <w:rsid w:val="00550D17"/>
    <w:rsid w:val="00636E50"/>
    <w:rsid w:val="00763120"/>
    <w:rsid w:val="008C1B0F"/>
    <w:rsid w:val="009760F0"/>
    <w:rsid w:val="00A33441"/>
    <w:rsid w:val="00B73E3B"/>
    <w:rsid w:val="00E3675D"/>
    <w:rsid w:val="00E6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640FF"/>
  <w15:chartTrackingRefBased/>
  <w15:docId w15:val="{DD39117C-19DA-4EB7-84F8-B099A1D0E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24FD"/>
    <w:pPr>
      <w:spacing w:after="200" w:line="276" w:lineRule="auto"/>
    </w:pPr>
    <w:rPr>
      <w:kern w:val="0"/>
      <w:lang w:val="vi-V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2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24F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4F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4F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24F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24F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24F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24F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24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24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24FD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4F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4F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24F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24F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24F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24F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24F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2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24F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24FD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24F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24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24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24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24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24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24F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4424FD"/>
    <w:pPr>
      <w:spacing w:after="0"/>
    </w:pPr>
    <w:rPr>
      <w:rFonts w:cs="Times New Roman"/>
      <w:kern w:val="0"/>
      <w:szCs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Đức Phương</dc:creator>
  <cp:keywords/>
  <dc:description/>
  <cp:lastModifiedBy>Administrator</cp:lastModifiedBy>
  <cp:revision>5</cp:revision>
  <dcterms:created xsi:type="dcterms:W3CDTF">2025-03-26T22:46:00Z</dcterms:created>
  <dcterms:modified xsi:type="dcterms:W3CDTF">2025-05-23T06:50:00Z</dcterms:modified>
</cp:coreProperties>
</file>